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601B8">
      <w:pPr>
        <w:rPr>
          <w:rFonts w:hint="eastAsia" w:ascii="仿宋_GB2312" w:eastAsia="仿宋_GB2312"/>
          <w:szCs w:val="28"/>
        </w:rPr>
      </w:pPr>
      <w:r>
        <w:rPr>
          <w:rFonts w:hint="eastAsia" w:ascii="仿宋_GB2312" w:eastAsia="仿宋_GB2312"/>
          <w:szCs w:val="28"/>
        </w:rPr>
        <w:t>ICS</w:t>
      </w:r>
    </w:p>
    <w:p w14:paraId="6519B184">
      <w:pPr>
        <w:rPr>
          <w:rFonts w:hint="eastAsia" w:ascii="仿宋_GB2312" w:eastAsia="仿宋_GB2312"/>
          <w:szCs w:val="28"/>
        </w:rPr>
      </w:pPr>
      <w:r>
        <w:rPr>
          <w:rFonts w:hint="eastAsia" w:ascii="仿宋_GB2312" w:eastAsia="仿宋_GB2312"/>
          <w:szCs w:val="28"/>
        </w:rPr>
        <w:t xml:space="preserve">CCS                                                           </w:t>
      </w:r>
    </w:p>
    <w:p w14:paraId="5323EF57">
      <w:pPr>
        <w:jc w:val="right"/>
        <w:rPr>
          <w:rFonts w:eastAsia="黑体"/>
          <w:b/>
          <w:sz w:val="84"/>
          <w:szCs w:val="84"/>
        </w:rPr>
      </w:pPr>
      <w:r>
        <w:rPr>
          <w:rFonts w:hint="eastAsia" w:ascii="仿宋_GB2312" w:eastAsia="仿宋_GB2312"/>
          <w:szCs w:val="28"/>
        </w:rPr>
        <w:t xml:space="preserve">                 </w:t>
      </w:r>
      <w:r>
        <w:rPr>
          <w:rFonts w:eastAsia="黑体"/>
          <w:b/>
          <w:sz w:val="84"/>
          <w:szCs w:val="84"/>
        </w:rPr>
        <w:t>CWEC</w:t>
      </w:r>
    </w:p>
    <w:p w14:paraId="271265CA">
      <w:pPr>
        <w:jc w:val="distribute"/>
        <w:rPr>
          <w:rFonts w:ascii="黑体" w:hAnsi="黑体" w:eastAsia="黑体"/>
          <w:sz w:val="60"/>
          <w:szCs w:val="60"/>
        </w:rPr>
      </w:pPr>
      <w:r>
        <w:rPr>
          <w:rFonts w:hint="eastAsia" w:ascii="黑体" w:hAnsi="黑体" w:eastAsia="黑体"/>
          <w:spacing w:val="-16"/>
          <w:sz w:val="60"/>
          <w:szCs w:val="60"/>
        </w:rPr>
        <w:t>中国水利企业协会</w:t>
      </w:r>
      <w:r>
        <w:rPr>
          <w:rFonts w:hint="eastAsia" w:ascii="黑体" w:hAnsi="黑体" w:eastAsia="黑体"/>
          <w:sz w:val="60"/>
          <w:szCs w:val="60"/>
        </w:rPr>
        <w:t>团体标准</w:t>
      </w:r>
    </w:p>
    <w:p w14:paraId="7A08B793">
      <w:pPr>
        <w:ind w:firstLine="5320" w:firstLineChars="1400"/>
        <w:jc w:val="left"/>
        <w:rPr>
          <w:rFonts w:ascii="宋体" w:hAnsi="宋体"/>
          <w:spacing w:val="40"/>
          <w:sz w:val="30"/>
          <w:szCs w:val="30"/>
        </w:rPr>
      </w:pPr>
      <w:r>
        <w:rPr>
          <w:rFonts w:ascii="宋体" w:hAnsi="宋体"/>
          <w:spacing w:val="40"/>
          <w:sz w:val="30"/>
          <w:szCs w:val="30"/>
        </w:rPr>
        <w:t>T/</w:t>
      </w:r>
      <w:r>
        <w:rPr>
          <w:rFonts w:hint="eastAsia" w:ascii="宋体" w:hAnsi="宋体"/>
          <w:spacing w:val="40"/>
          <w:sz w:val="30"/>
          <w:szCs w:val="30"/>
        </w:rPr>
        <w:t>CWEC</w:t>
      </w:r>
      <w:r>
        <w:rPr>
          <w:rFonts w:ascii="宋体" w:hAnsi="宋体"/>
          <w:spacing w:val="40"/>
          <w:sz w:val="30"/>
          <w:szCs w:val="30"/>
        </w:rPr>
        <w:t xml:space="preserve"> xxx-xxxx</w:t>
      </w:r>
    </w:p>
    <w:p w14:paraId="04EE1061">
      <w:pPr>
        <w:jc w:val="left"/>
        <w:rPr>
          <w:rFonts w:ascii="宋体" w:hAnsi="宋体"/>
          <w:color w:val="FF0000"/>
          <w:szCs w:val="28"/>
        </w:rPr>
      </w:pPr>
      <w:r>
        <w:rPr>
          <w:rFonts w:hint="eastAsia" w:ascii="宋体" w:hAnsi="宋体"/>
          <w:color w:val="FF0000"/>
          <w:szCs w:val="28"/>
          <w:u w:val="single"/>
        </w:rPr>
        <w:t xml:space="preserve">                                                                               </w:t>
      </w:r>
    </w:p>
    <w:p w14:paraId="0EA0099C">
      <w:pPr>
        <w:jc w:val="left"/>
        <w:rPr>
          <w:rFonts w:ascii="宋体" w:hAnsi="宋体"/>
          <w:szCs w:val="28"/>
        </w:rPr>
      </w:pPr>
    </w:p>
    <w:p w14:paraId="079D0673">
      <w:pPr>
        <w:jc w:val="left"/>
        <w:rPr>
          <w:rFonts w:hint="eastAsia" w:ascii="宋体" w:hAnsi="宋体"/>
          <w:szCs w:val="28"/>
        </w:rPr>
      </w:pPr>
    </w:p>
    <w:p w14:paraId="5E068ABF">
      <w:pPr>
        <w:jc w:val="left"/>
        <w:rPr>
          <w:rFonts w:hint="eastAsia" w:ascii="宋体" w:hAnsi="宋体"/>
          <w:szCs w:val="28"/>
        </w:rPr>
      </w:pPr>
    </w:p>
    <w:p w14:paraId="3BBD9696">
      <w:pPr>
        <w:jc w:val="left"/>
        <w:rPr>
          <w:rFonts w:hint="eastAsia" w:ascii="宋体" w:hAnsi="宋体"/>
          <w:szCs w:val="28"/>
        </w:rPr>
      </w:pPr>
    </w:p>
    <w:p w14:paraId="7E5ABB2A">
      <w:pPr>
        <w:jc w:val="left"/>
        <w:rPr>
          <w:rFonts w:ascii="宋体" w:hAnsi="宋体"/>
          <w:szCs w:val="28"/>
        </w:rPr>
      </w:pPr>
    </w:p>
    <w:p w14:paraId="496BCE48">
      <w:pPr>
        <w:jc w:val="center"/>
        <w:rPr>
          <w:rFonts w:hint="eastAsia" w:ascii="黑体" w:hAnsi="黑体" w:eastAsia="黑体"/>
          <w:sz w:val="44"/>
          <w:szCs w:val="44"/>
        </w:rPr>
      </w:pPr>
      <w:r>
        <w:rPr>
          <w:rFonts w:hint="eastAsia" w:ascii="黑体" w:hAnsi="黑体" w:eastAsia="黑体"/>
          <w:sz w:val="44"/>
          <w:szCs w:val="44"/>
        </w:rPr>
        <w:t>防汛用塑料编织袋质量标准</w:t>
      </w:r>
    </w:p>
    <w:p w14:paraId="45EB4B7B">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Quality standard for plastic woven bags for flood prevention</w:t>
      </w:r>
    </w:p>
    <w:p w14:paraId="23105342">
      <w:pPr>
        <w:jc w:val="center"/>
        <w:rPr>
          <w:rFonts w:hint="eastAsia" w:ascii="仿宋" w:hAnsi="仿宋" w:eastAsia="仿宋"/>
          <w:sz w:val="28"/>
          <w:szCs w:val="28"/>
        </w:rPr>
      </w:pPr>
      <w:r>
        <w:rPr>
          <w:rFonts w:hint="eastAsia" w:ascii="仿宋" w:hAnsi="仿宋" w:eastAsia="仿宋"/>
          <w:sz w:val="28"/>
          <w:szCs w:val="28"/>
        </w:rPr>
        <w:t>（征求意见稿）</w:t>
      </w:r>
    </w:p>
    <w:p w14:paraId="74D3EDC8">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（20</w:t>
      </w:r>
      <w:r>
        <w:rPr>
          <w:rFonts w:hint="default" w:ascii="Times New Roman" w:hAnsi="Times New Roman" w:eastAsia="仿宋" w:cs="Times New Roman"/>
          <w:sz w:val="28"/>
          <w:szCs w:val="28"/>
          <w:lang w:val="en-US" w:eastAsia="zh-CN"/>
        </w:rPr>
        <w:t>2</w:t>
      </w:r>
      <w:r>
        <w:rPr>
          <w:rFonts w:hint="eastAsia" w:ascii="Times New Roman" w:hAnsi="Times New Roman" w:eastAsia="仿宋" w:cs="Times New Roman"/>
          <w:sz w:val="28"/>
          <w:szCs w:val="28"/>
          <w:lang w:val="en-US" w:eastAsia="zh-CN"/>
        </w:rPr>
        <w:t>6</w:t>
      </w:r>
      <w:r>
        <w:rPr>
          <w:rFonts w:hint="default" w:ascii="Times New Roman" w:hAnsi="Times New Roman" w:eastAsia="仿宋" w:cs="Times New Roman"/>
          <w:sz w:val="28"/>
          <w:szCs w:val="28"/>
        </w:rPr>
        <w:t>.</w:t>
      </w:r>
      <w:r>
        <w:rPr>
          <w:rFonts w:hint="eastAsia" w:eastAsia="仿宋" w:cs="Times New Roman"/>
          <w:sz w:val="28"/>
          <w:szCs w:val="28"/>
          <w:lang w:val="en-US" w:eastAsia="zh-CN"/>
        </w:rPr>
        <w:t>3.</w:t>
      </w:r>
      <w:r>
        <w:rPr>
          <w:rFonts w:hint="default" w:ascii="Times New Roman" w:hAnsi="Times New Roman" w:eastAsia="仿宋" w:cs="Times New Roman"/>
          <w:sz w:val="28"/>
          <w:szCs w:val="28"/>
          <w:lang w:val="en-US" w:eastAsia="zh-CN"/>
        </w:rPr>
        <w:t>2</w:t>
      </w:r>
      <w:r>
        <w:rPr>
          <w:rFonts w:hint="eastAsia" w:eastAsia="仿宋" w:cs="Times New Roman"/>
          <w:sz w:val="28"/>
          <w:szCs w:val="28"/>
          <w:lang w:val="en-US" w:eastAsia="zh-CN"/>
        </w:rPr>
        <w:t>6</w:t>
      </w:r>
      <w:bookmarkStart w:id="110" w:name="_GoBack"/>
      <w:bookmarkEnd w:id="110"/>
      <w:r>
        <w:rPr>
          <w:rFonts w:hint="default" w:ascii="Times New Roman" w:hAnsi="Times New Roman" w:eastAsia="仿宋" w:cs="Times New Roman"/>
          <w:sz w:val="28"/>
          <w:szCs w:val="28"/>
        </w:rPr>
        <w:t>）</w:t>
      </w:r>
    </w:p>
    <w:p w14:paraId="0AE7CDA2">
      <w:pPr>
        <w:jc w:val="left"/>
        <w:rPr>
          <w:rFonts w:hint="eastAsia" w:ascii="宋体" w:hAnsi="宋体"/>
          <w:szCs w:val="28"/>
        </w:rPr>
      </w:pPr>
    </w:p>
    <w:p w14:paraId="1CD66DDE">
      <w:pPr>
        <w:jc w:val="left"/>
        <w:rPr>
          <w:rFonts w:hint="eastAsia" w:ascii="宋体" w:hAnsi="宋体"/>
          <w:szCs w:val="28"/>
        </w:rPr>
      </w:pPr>
    </w:p>
    <w:p w14:paraId="7012A6A0">
      <w:pPr>
        <w:jc w:val="left"/>
        <w:rPr>
          <w:rFonts w:ascii="宋体" w:hAnsi="宋体"/>
          <w:szCs w:val="28"/>
        </w:rPr>
      </w:pPr>
    </w:p>
    <w:p w14:paraId="5EB0BBCB">
      <w:pPr>
        <w:jc w:val="left"/>
        <w:rPr>
          <w:rFonts w:ascii="宋体" w:hAnsi="宋体"/>
          <w:szCs w:val="28"/>
        </w:rPr>
      </w:pPr>
    </w:p>
    <w:p w14:paraId="65F74950">
      <w:pPr>
        <w:jc w:val="left"/>
        <w:rPr>
          <w:rFonts w:ascii="宋体" w:hAnsi="宋体"/>
          <w:szCs w:val="28"/>
        </w:rPr>
      </w:pPr>
    </w:p>
    <w:p w14:paraId="7BB82AB8">
      <w:pPr>
        <w:jc w:val="left"/>
        <w:rPr>
          <w:rFonts w:ascii="宋体" w:hAnsi="宋体"/>
          <w:szCs w:val="28"/>
        </w:rPr>
      </w:pPr>
    </w:p>
    <w:p w14:paraId="6FBBE410">
      <w:pPr>
        <w:jc w:val="left"/>
        <w:rPr>
          <w:rFonts w:ascii="宋体" w:hAnsi="宋体"/>
          <w:szCs w:val="28"/>
        </w:rPr>
      </w:pPr>
    </w:p>
    <w:p w14:paraId="5693F11B">
      <w:pPr>
        <w:jc w:val="left"/>
        <w:rPr>
          <w:rFonts w:ascii="宋体" w:hAnsi="宋体"/>
          <w:szCs w:val="28"/>
        </w:rPr>
      </w:pPr>
    </w:p>
    <w:p w14:paraId="6B7CFAD9">
      <w:pPr>
        <w:jc w:val="left"/>
        <w:rPr>
          <w:rFonts w:ascii="宋体" w:hAnsi="宋体"/>
          <w:szCs w:val="28"/>
        </w:rPr>
      </w:pPr>
    </w:p>
    <w:p w14:paraId="0B56D0C7">
      <w:pPr>
        <w:jc w:val="left"/>
        <w:rPr>
          <w:rFonts w:ascii="宋体" w:hAnsi="宋体"/>
          <w:szCs w:val="28"/>
        </w:rPr>
      </w:pPr>
    </w:p>
    <w:p w14:paraId="119C349E">
      <w:pPr>
        <w:jc w:val="left"/>
        <w:rPr>
          <w:rFonts w:ascii="宋体" w:hAnsi="宋体"/>
          <w:szCs w:val="28"/>
        </w:rPr>
      </w:pPr>
    </w:p>
    <w:p w14:paraId="1E9AF531">
      <w:pPr>
        <w:jc w:val="left"/>
        <w:rPr>
          <w:rFonts w:ascii="宋体" w:hAnsi="宋体"/>
          <w:sz w:val="28"/>
          <w:szCs w:val="28"/>
        </w:rPr>
      </w:pPr>
      <w:r>
        <w:rPr>
          <w:rFonts w:hint="eastAsia" w:ascii="宋体" w:hAnsi="宋体"/>
          <w:sz w:val="28"/>
          <w:szCs w:val="28"/>
        </w:rPr>
        <w:t>xxxx-xx-xx发布                             xxxx-xx-xx实施</w:t>
      </w:r>
    </w:p>
    <w:p w14:paraId="22CF4488">
      <w:pPr>
        <w:jc w:val="left"/>
        <w:rPr>
          <w:rFonts w:ascii="宋体" w:hAnsi="宋体"/>
          <w:sz w:val="28"/>
          <w:szCs w:val="28"/>
        </w:rPr>
      </w:pPr>
      <w:r>
        <w:rPr>
          <w:rFonts w:hint="eastAsia" w:ascii="宋体" w:hAnsi="宋体"/>
          <w:color w:val="FF0000"/>
          <w:sz w:val="28"/>
          <w:szCs w:val="28"/>
          <w:u w:val="single"/>
        </w:rPr>
        <w:t xml:space="preserve">                                                          </w:t>
      </w:r>
    </w:p>
    <w:p w14:paraId="6C99AAFB">
      <w:pPr>
        <w:jc w:val="center"/>
        <w:rPr>
          <w:rFonts w:ascii="宋体" w:hAnsi="宋体"/>
          <w:sz w:val="28"/>
          <w:szCs w:val="28"/>
        </w:rPr>
      </w:pPr>
      <w:r>
        <w:rPr>
          <w:rFonts w:hint="eastAsia" w:ascii="黑体" w:hAnsi="黑体" w:eastAsia="黑体"/>
          <w:sz w:val="36"/>
          <w:szCs w:val="36"/>
        </w:rPr>
        <w:t>中国水利企业协会</w:t>
      </w:r>
      <w:r>
        <w:rPr>
          <w:rFonts w:hint="eastAsia" w:ascii="黑体" w:hAnsi="黑体" w:eastAsia="黑体"/>
          <w:sz w:val="28"/>
          <w:szCs w:val="28"/>
        </w:rPr>
        <w:t xml:space="preserve">  发布</w:t>
      </w:r>
    </w:p>
    <w:p w14:paraId="08209E7C">
      <w:pPr>
        <w:spacing w:line="610" w:lineRule="exact"/>
        <w:ind w:left="76"/>
        <w:rPr>
          <w:rFonts w:hint="eastAsia" w:ascii="黑体" w:hAnsi="黑体" w:eastAsia="黑体" w:cs="宋体"/>
          <w:color w:val="0C0C0C"/>
          <w:spacing w:val="12"/>
          <w:w w:val="135"/>
          <w:sz w:val="51"/>
          <w:szCs w:val="51"/>
          <w:highlight w:val="none"/>
          <w:lang w:eastAsia="zh-CN"/>
        </w:rPr>
        <w:sectPr>
          <w:headerReference r:id="rId3" w:type="default"/>
          <w:pgSz w:w="11906" w:h="16838"/>
          <w:pgMar w:top="1418" w:right="1134" w:bottom="1134" w:left="1418" w:header="851" w:footer="992" w:gutter="0"/>
          <w:pgNumType w:fmt="upperRoman" w:start="1"/>
          <w:cols w:space="425" w:num="1"/>
          <w:titlePg/>
          <w:docGrid w:type="lines" w:linePitch="312" w:charSpace="0"/>
        </w:sectPr>
      </w:pPr>
    </w:p>
    <w:sdt>
      <w:sdtPr>
        <w:rPr>
          <w:rFonts w:ascii="宋体" w:hAnsi="宋体" w:eastAsia="宋体" w:cstheme="minorBidi"/>
          <w:sz w:val="21"/>
          <w:szCs w:val="22"/>
          <w:highlight w:val="none"/>
          <w:lang w:val="en-US" w:eastAsia="en-US" w:bidi="ar-SA"/>
        </w:rPr>
        <w:id w:val="147469108"/>
        <w15:color w:val="DBDBDB"/>
        <w:docPartObj>
          <w:docPartGallery w:val="Table of Contents"/>
          <w:docPartUnique/>
        </w:docPartObj>
      </w:sdtPr>
      <w:sdtEndPr>
        <w:rPr>
          <w:rFonts w:ascii="宋体" w:hAnsi="宋体" w:eastAsia="宋体" w:cstheme="minorBidi"/>
          <w:sz w:val="21"/>
          <w:szCs w:val="22"/>
          <w:highlight w:val="none"/>
          <w:lang w:val="en-US" w:eastAsia="en-US" w:bidi="ar-SA"/>
        </w:rPr>
      </w:sdtEndPr>
      <w:sdtContent>
        <w:p w14:paraId="52084B61">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w:t>
          </w:r>
          <w:r>
            <w:rPr>
              <w:rFonts w:hint="eastAsia" w:ascii="宋体" w:hAnsi="宋体" w:eastAsia="宋体"/>
              <w:sz w:val="21"/>
              <w:highlight w:val="none"/>
              <w:lang w:val="en-US" w:eastAsia="zh-CN"/>
            </w:rPr>
            <w:t xml:space="preserve"> </w:t>
          </w:r>
          <w:r>
            <w:rPr>
              <w:rFonts w:ascii="宋体" w:hAnsi="宋体" w:eastAsia="宋体"/>
              <w:sz w:val="21"/>
              <w:highlight w:val="none"/>
            </w:rPr>
            <w:t>录</w:t>
          </w:r>
        </w:p>
        <w:p w14:paraId="1596CE07">
          <w:pPr>
            <w:pStyle w:val="11"/>
            <w:tabs>
              <w:tab w:val="right" w:leader="dot" w:pos="9354"/>
            </w:tabs>
            <w:rPr>
              <w:rFonts w:hint="eastAsia" w:ascii="宋体" w:hAnsi="宋体" w:eastAsia="宋体" w:cs="宋体"/>
              <w:sz w:val="21"/>
              <w:szCs w:val="21"/>
              <w:highlight w:val="none"/>
            </w:rPr>
          </w:pPr>
          <w:r>
            <w:rPr>
              <w:highlight w:val="none"/>
            </w:rPr>
            <w:fldChar w:fldCharType="begin"/>
          </w:r>
          <w:r>
            <w:rPr>
              <w:highlight w:val="none"/>
            </w:rPr>
            <w:instrText xml:space="preserve">TOC \o "1-2" \h \u </w:instrText>
          </w:r>
          <w:r>
            <w:rPr>
              <w:highlight w:val="none"/>
            </w:rPr>
            <w:fldChar w:fldCharType="separate"/>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_Toc30640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lang w:eastAsia="zh-CN"/>
            </w:rPr>
            <w:t>前</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言</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_Toc30640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I</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3F2935B">
          <w:pPr>
            <w:pStyle w:val="11"/>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_Toc31498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lang w:eastAsia="zh-CN"/>
            </w:rPr>
            <w:t>1</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范围</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_Toc31498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AEC71F5">
          <w:pPr>
            <w:pStyle w:val="11"/>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_Toc12428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规范性引用文件</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_Toc12428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1CC4F49">
          <w:pPr>
            <w:pStyle w:val="11"/>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_Toc22472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lang w:eastAsia="zh-CN"/>
            </w:rPr>
            <w:t>3</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术语与定义</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_Toc22472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CD27C77">
          <w:pPr>
            <w:pStyle w:val="12"/>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_Toc14201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eastAsia="zh-CN"/>
            </w:rPr>
            <w:t>3.1</w:t>
          </w:r>
          <w:r>
            <w:rPr>
              <w:rFonts w:hint="eastAsia" w:ascii="宋体" w:hAnsi="宋体" w:eastAsia="宋体" w:cs="宋体"/>
              <w:bCs/>
              <w:sz w:val="21"/>
              <w:szCs w:val="21"/>
              <w:highlight w:val="none"/>
              <w:lang w:val="en-US" w:eastAsia="zh-CN"/>
            </w:rPr>
            <w:t xml:space="preserve"> 扁丝</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_Toc14201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1</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A96C125">
          <w:pPr>
            <w:pStyle w:val="12"/>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_Toc21029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eastAsia="zh-CN"/>
            </w:rPr>
            <w:t>3.2</w:t>
          </w:r>
          <w:r>
            <w:rPr>
              <w:rFonts w:hint="eastAsia" w:ascii="宋体" w:hAnsi="宋体" w:eastAsia="宋体" w:cs="宋体"/>
              <w:bCs/>
              <w:sz w:val="21"/>
              <w:szCs w:val="21"/>
              <w:highlight w:val="none"/>
              <w:lang w:val="en-US" w:eastAsia="zh-CN"/>
            </w:rPr>
            <w:t xml:space="preserve"> 防汛用塑料编织袋</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_Toc21029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8FE4A5F">
          <w:pPr>
            <w:pStyle w:val="12"/>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_Toc26389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eastAsia="zh-CN"/>
            </w:rPr>
            <w:t>3.3</w:t>
          </w:r>
          <w:r>
            <w:rPr>
              <w:rFonts w:hint="eastAsia" w:ascii="宋体" w:hAnsi="宋体" w:eastAsia="宋体" w:cs="宋体"/>
              <w:bCs/>
              <w:sz w:val="21"/>
              <w:szCs w:val="21"/>
              <w:highlight w:val="none"/>
              <w:lang w:val="en-US" w:eastAsia="zh-CN"/>
            </w:rPr>
            <w:t xml:space="preserve"> 经密度</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_Toc26389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E7A96CA">
          <w:pPr>
            <w:pStyle w:val="12"/>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_Toc732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eastAsia="zh-CN"/>
            </w:rPr>
            <w:t>3.4</w:t>
          </w:r>
          <w:r>
            <w:rPr>
              <w:rFonts w:hint="eastAsia" w:ascii="宋体" w:hAnsi="宋体" w:eastAsia="宋体" w:cs="宋体"/>
              <w:bCs/>
              <w:sz w:val="21"/>
              <w:szCs w:val="21"/>
              <w:highlight w:val="none"/>
              <w:lang w:val="en-US" w:eastAsia="zh-CN"/>
            </w:rPr>
            <w:t xml:space="preserve"> 纬密度</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_Toc732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6633D7C">
          <w:pPr>
            <w:pStyle w:val="11"/>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_Toc17271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lang w:eastAsia="zh-CN"/>
            </w:rPr>
            <w:t>4 材质、型式、规格和分类</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_Toc17271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1AE33AA">
          <w:pPr>
            <w:pStyle w:val="12"/>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_Toc6851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eastAsia="zh-CN"/>
            </w:rPr>
            <w:t>4.1</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lang w:eastAsia="zh-CN"/>
            </w:rPr>
            <w:t>材质</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_Toc6851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BF413F4">
          <w:pPr>
            <w:pStyle w:val="12"/>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_Toc2741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eastAsia="zh-CN"/>
            </w:rPr>
            <w:t>4.2</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lang w:eastAsia="zh-CN"/>
            </w:rPr>
            <w:t>型式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_Toc2741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AC29F14">
          <w:pPr>
            <w:pStyle w:val="12"/>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_Toc21969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eastAsia="zh-CN"/>
            </w:rPr>
            <w:t>4.3</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lang w:eastAsia="zh-CN"/>
            </w:rPr>
            <w:t>规格</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_Toc21969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69750DF3">
          <w:pPr>
            <w:pStyle w:val="12"/>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_Toc28245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eastAsia="zh-CN"/>
            </w:rPr>
            <w:t>4.4</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lang w:eastAsia="zh-CN"/>
            </w:rPr>
            <w:t>类型</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_Toc28245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32059C1">
          <w:pPr>
            <w:pStyle w:val="11"/>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_Toc5939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lang w:eastAsia="zh-CN"/>
            </w:rPr>
            <w:t>5 技术和性能要求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_Toc5939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2A36F4E">
          <w:pPr>
            <w:pStyle w:val="12"/>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_Toc25994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eastAsia="zh-CN"/>
            </w:rPr>
            <w:t>5.1</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lang w:eastAsia="zh-CN"/>
            </w:rPr>
            <w:t>外观质量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_Toc25994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C7C79B9">
          <w:pPr>
            <w:pStyle w:val="12"/>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_Toc32545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eastAsia="zh-CN"/>
            </w:rPr>
            <w:t>5.2</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lang w:eastAsia="zh-CN"/>
            </w:rPr>
            <w:t>允许偏差</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_Toc32545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4EAFD58">
          <w:pPr>
            <w:pStyle w:val="12"/>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_Toc17974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eastAsia="zh-CN"/>
            </w:rPr>
            <w:t>5.3</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lang w:eastAsia="zh-CN"/>
            </w:rPr>
            <w:t>物理力学性能</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_Toc17974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DB70F37">
          <w:pPr>
            <w:pStyle w:val="12"/>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_Toc4184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eastAsia="zh-CN"/>
            </w:rPr>
            <w:t>5.4</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lang w:eastAsia="zh-CN"/>
            </w:rPr>
            <w:t>跌落性能</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_Toc4184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3A43488">
          <w:pPr>
            <w:pStyle w:val="12"/>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_Toc765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eastAsia="zh-CN"/>
            </w:rPr>
            <w:t>5.5</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lang w:eastAsia="zh-CN"/>
            </w:rPr>
            <w:t>抗紫外线性能</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_Toc765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E4FE2C0">
          <w:pPr>
            <w:pStyle w:val="11"/>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_Toc27233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lang w:eastAsia="zh-CN"/>
            </w:rPr>
            <w:t>6</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试验方法</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_Toc27233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5A8E7F7">
          <w:pPr>
            <w:pStyle w:val="12"/>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_Toc7919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val="en-US" w:eastAsia="zh-CN"/>
            </w:rPr>
            <w:t>6.1 状态调节</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_Toc7919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5392A8DC">
          <w:pPr>
            <w:pStyle w:val="12"/>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_Toc1802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eastAsia="zh-CN"/>
            </w:rPr>
            <w:t>6.</w:t>
          </w:r>
          <w:r>
            <w:rPr>
              <w:rFonts w:hint="eastAsia" w:ascii="宋体" w:hAnsi="宋体" w:eastAsia="宋体" w:cs="宋体"/>
              <w:bCs/>
              <w:sz w:val="21"/>
              <w:szCs w:val="21"/>
              <w:highlight w:val="none"/>
              <w:lang w:val="en-US" w:eastAsia="zh-CN"/>
            </w:rPr>
            <w:t xml:space="preserve">2 </w:t>
          </w:r>
          <w:r>
            <w:rPr>
              <w:rFonts w:hint="eastAsia" w:ascii="宋体" w:hAnsi="宋体" w:eastAsia="宋体" w:cs="宋体"/>
              <w:bCs/>
              <w:sz w:val="21"/>
              <w:szCs w:val="21"/>
              <w:highlight w:val="none"/>
              <w:lang w:eastAsia="zh-CN"/>
            </w:rPr>
            <w:t>外观检验</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_Toc1802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64DFC7F">
          <w:pPr>
            <w:pStyle w:val="12"/>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_Toc11159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eastAsia="zh-CN"/>
            </w:rPr>
            <w:t>6.</w:t>
          </w: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lang w:eastAsia="zh-CN"/>
            </w:rPr>
            <w:t xml:space="preserve"> 单袋质量</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_Toc11159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7156AA0">
          <w:pPr>
            <w:pStyle w:val="12"/>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_Toc7363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eastAsia="zh-CN"/>
            </w:rPr>
            <w:t>6.4</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lang w:eastAsia="zh-CN"/>
            </w:rPr>
            <w:t>允许偏差</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_Toc7363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9A509A9">
          <w:pPr>
            <w:pStyle w:val="12"/>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_Toc21271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eastAsia="zh-CN"/>
            </w:rPr>
            <w:t>6.5</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lang w:eastAsia="zh-CN"/>
            </w:rPr>
            <w:t>物理力学性能</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_Toc21271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DED602A">
          <w:pPr>
            <w:pStyle w:val="12"/>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_Toc1751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eastAsia="zh-CN"/>
            </w:rPr>
            <w:t>6.6 跌落试验</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_Toc1751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4</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3BDFDAE0">
          <w:pPr>
            <w:pStyle w:val="12"/>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_Toc17512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eastAsia="zh-CN"/>
            </w:rPr>
            <w:t>6.7</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lang w:eastAsia="zh-CN"/>
            </w:rPr>
            <w:t>抗紫外线性能</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_Toc17512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AD1950B">
          <w:pPr>
            <w:pStyle w:val="11"/>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_Toc23032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lang w:eastAsia="zh-CN"/>
            </w:rPr>
            <w:t>7 检验规则</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_Toc23032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5A75E18">
          <w:pPr>
            <w:pStyle w:val="12"/>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_Toc3306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eastAsia="zh-CN"/>
            </w:rPr>
            <w:t>7.1</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lang w:eastAsia="zh-CN"/>
            </w:rPr>
            <w:t>出厂检验</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_Toc3306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58D0808">
          <w:pPr>
            <w:pStyle w:val="12"/>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_Toc15840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eastAsia="zh-CN"/>
            </w:rPr>
            <w:t>7.2</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lang w:eastAsia="zh-CN"/>
            </w:rPr>
            <w:t>型式检验</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_Toc15840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5</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49AA9489">
          <w:pPr>
            <w:pStyle w:val="12"/>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_Toc8077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eastAsia="zh-CN"/>
            </w:rPr>
            <w:t>7.3</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lang w:eastAsia="zh-CN"/>
            </w:rPr>
            <w:t>抽样方法</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_Toc8077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AB92D92">
          <w:pPr>
            <w:pStyle w:val="12"/>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_Toc26383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eastAsia="zh-CN"/>
            </w:rPr>
            <w:t>7.4</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lang w:eastAsia="zh-CN"/>
            </w:rPr>
            <w:t>判定规则</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_Toc26383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6</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2F6E0A9F">
          <w:pPr>
            <w:pStyle w:val="11"/>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_Toc11354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lang w:eastAsia="zh-CN"/>
            </w:rPr>
            <w:t>8</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lang w:eastAsia="zh-CN"/>
            </w:rPr>
            <w:t>包装、标志、运输及贮存</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_Toc11354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04F5DD31">
          <w:pPr>
            <w:pStyle w:val="12"/>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_Toc9391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eastAsia="zh-CN"/>
            </w:rPr>
            <w:t>8.1</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lang w:eastAsia="zh-CN"/>
            </w:rPr>
            <w:t>包装</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_Toc9391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395BB8D">
          <w:pPr>
            <w:pStyle w:val="12"/>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_Toc20478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eastAsia="zh-CN"/>
            </w:rPr>
            <w:t>8.2</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lang w:eastAsia="zh-CN"/>
            </w:rPr>
            <w:t>标志</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_Toc20478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1D7A2E33">
          <w:pPr>
            <w:pStyle w:val="12"/>
            <w:tabs>
              <w:tab w:val="right" w:leader="dot" w:pos="9354"/>
            </w:tabs>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_Toc2653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eastAsia="zh-CN"/>
            </w:rPr>
            <w:t>8.3</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lang w:eastAsia="zh-CN"/>
            </w:rPr>
            <w:t>运输</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_Toc2653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35C99FB">
          <w:pPr>
            <w:pStyle w:val="12"/>
            <w:tabs>
              <w:tab w:val="right" w:leader="dot" w:pos="9354"/>
            </w:tabs>
            <w:rPr>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\l _Toc31441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lang w:eastAsia="zh-CN"/>
            </w:rPr>
            <w:t>8.4</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lang w:eastAsia="zh-CN"/>
            </w:rPr>
            <w:t>贮存</w:t>
          </w:r>
          <w:r>
            <w:rPr>
              <w:rFonts w:hint="eastAsia" w:ascii="宋体" w:hAnsi="宋体" w:eastAsia="宋体" w:cs="宋体"/>
              <w:sz w:val="21"/>
              <w:szCs w:val="21"/>
              <w:highlight w:val="none"/>
            </w:rPr>
            <w:tab/>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PAGEREF _Toc31441 \h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7</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fldChar w:fldCharType="end"/>
          </w:r>
        </w:p>
        <w:p w14:paraId="73CD4A6A">
          <w:pPr>
            <w:rPr>
              <w:highlight w:val="none"/>
            </w:rPr>
          </w:pPr>
          <w:r>
            <w:rPr>
              <w:highlight w:val="none"/>
            </w:rPr>
            <w:fldChar w:fldCharType="end"/>
          </w:r>
        </w:p>
      </w:sdtContent>
    </w:sdt>
    <w:p w14:paraId="141B0B8D">
      <w:pPr>
        <w:rPr>
          <w:highlight w:val="none"/>
        </w:rPr>
      </w:pPr>
    </w:p>
    <w:p w14:paraId="04D9E58E">
      <w:pPr>
        <w:pStyle w:val="2"/>
        <w:tabs>
          <w:tab w:val="left" w:pos="640"/>
        </w:tabs>
        <w:spacing w:before="174"/>
        <w:ind w:right="91"/>
        <w:jc w:val="center"/>
        <w:rPr>
          <w:highlight w:val="none"/>
          <w:lang w:eastAsia="zh-CN"/>
        </w:rPr>
        <w:sectPr>
          <w:pgSz w:w="11906" w:h="16838"/>
          <w:pgMar w:top="1418" w:right="1134" w:bottom="1134" w:left="1418" w:header="851" w:footer="992" w:gutter="0"/>
          <w:pgNumType w:fmt="upperRoman" w:start="1"/>
          <w:cols w:space="425" w:num="1"/>
          <w:titlePg/>
          <w:docGrid w:type="lines" w:linePitch="312" w:charSpace="0"/>
        </w:sectPr>
      </w:pPr>
      <w:bookmarkStart w:id="0" w:name="_Toc22743"/>
    </w:p>
    <w:p w14:paraId="36482F36">
      <w:pPr>
        <w:pStyle w:val="2"/>
        <w:spacing w:before="0"/>
        <w:ind w:right="0"/>
        <w:jc w:val="center"/>
        <w:rPr>
          <w:highlight w:val="none"/>
          <w:lang w:eastAsia="zh-CN"/>
        </w:rPr>
      </w:pPr>
      <w:bookmarkStart w:id="1" w:name="_Toc21130"/>
      <w:bookmarkStart w:id="2" w:name="_Toc30640"/>
      <w:r>
        <w:rPr>
          <w:highlight w:val="none"/>
          <w:lang w:eastAsia="zh-CN"/>
        </w:rPr>
        <w:t>前</w:t>
      </w:r>
      <w:r>
        <w:rPr>
          <w:rFonts w:hint="eastAsia"/>
          <w:highlight w:val="none"/>
          <w:lang w:val="en-US" w:eastAsia="zh-CN"/>
        </w:rPr>
        <w:t xml:space="preserve"> </w:t>
      </w:r>
      <w:r>
        <w:rPr>
          <w:highlight w:val="none"/>
          <w:lang w:eastAsia="zh-CN"/>
        </w:rPr>
        <w:t>言</w:t>
      </w:r>
      <w:bookmarkEnd w:id="0"/>
      <w:bookmarkEnd w:id="1"/>
      <w:bookmarkEnd w:id="2"/>
    </w:p>
    <w:p w14:paraId="0A47EE0E">
      <w:pPr>
        <w:rPr>
          <w:rFonts w:hint="eastAsia" w:ascii="黑体" w:hAnsi="黑体" w:eastAsia="黑体" w:cs="黑体"/>
          <w:sz w:val="32"/>
          <w:szCs w:val="32"/>
          <w:highlight w:val="none"/>
          <w:lang w:eastAsia="zh-CN"/>
        </w:rPr>
      </w:pPr>
    </w:p>
    <w:p w14:paraId="048454D9">
      <w:pPr>
        <w:pStyle w:val="6"/>
        <w:spacing w:before="0" w:line="360" w:lineRule="auto"/>
        <w:ind w:firstLine="420"/>
        <w:rPr>
          <w:rFonts w:hint="eastAsia"/>
          <w:highlight w:val="none"/>
          <w:lang w:eastAsia="zh-CN"/>
        </w:rPr>
      </w:pPr>
      <w:r>
        <w:rPr>
          <w:rFonts w:hint="eastAsia"/>
          <w:highlight w:val="none"/>
          <w:lang w:eastAsia="zh-CN"/>
        </w:rPr>
        <w:t>本文件按照GB/T1.1—2020《标准化工作导则第1部分:标准化文件的结构和起草规则》的规定起草。</w:t>
      </w:r>
    </w:p>
    <w:p w14:paraId="63B7C06D">
      <w:pPr>
        <w:pStyle w:val="6"/>
        <w:spacing w:before="0" w:line="360" w:lineRule="auto"/>
        <w:ind w:firstLine="420"/>
        <w:rPr>
          <w:rFonts w:hint="eastAsia"/>
          <w:highlight w:val="none"/>
          <w:lang w:eastAsia="zh-CN"/>
        </w:rPr>
      </w:pPr>
      <w:r>
        <w:rPr>
          <w:rFonts w:hint="eastAsia"/>
          <w:highlight w:val="none"/>
          <w:lang w:eastAsia="zh-CN"/>
        </w:rPr>
        <w:t>请注意本文件的某些内容可能涉及专利。本文件的发布机构不承担识别专利的责任。</w:t>
      </w:r>
    </w:p>
    <w:p w14:paraId="112A20D7">
      <w:pPr>
        <w:pStyle w:val="6"/>
        <w:spacing w:before="0" w:line="360" w:lineRule="auto"/>
        <w:ind w:firstLine="420"/>
        <w:rPr>
          <w:rFonts w:hint="eastAsia"/>
          <w:highlight w:val="none"/>
          <w:lang w:eastAsia="zh-CN"/>
        </w:rPr>
      </w:pPr>
      <w:r>
        <w:rPr>
          <w:rFonts w:hint="eastAsia"/>
          <w:highlight w:val="none"/>
          <w:lang w:eastAsia="zh-CN"/>
        </w:rPr>
        <w:t>本文件由中国水利企业协会提出并归口。</w:t>
      </w:r>
    </w:p>
    <w:p w14:paraId="1B5E0D43">
      <w:pPr>
        <w:pStyle w:val="6"/>
        <w:spacing w:before="0" w:line="360" w:lineRule="auto"/>
        <w:ind w:firstLine="420"/>
        <w:rPr>
          <w:rFonts w:hint="eastAsia"/>
          <w:highlight w:val="none"/>
          <w:lang w:eastAsia="zh-CN"/>
        </w:rPr>
      </w:pPr>
      <w:r>
        <w:rPr>
          <w:spacing w:val="-3"/>
          <w:highlight w:val="none"/>
          <w:lang w:eastAsia="zh-CN"/>
        </w:rPr>
        <w:t>本</w:t>
      </w:r>
      <w:r>
        <w:rPr>
          <w:rFonts w:hint="eastAsia"/>
          <w:spacing w:val="-3"/>
          <w:highlight w:val="none"/>
          <w:lang w:eastAsia="zh-CN"/>
        </w:rPr>
        <w:t>文件</w:t>
      </w:r>
      <w:r>
        <w:rPr>
          <w:spacing w:val="-3"/>
          <w:highlight w:val="none"/>
          <w:lang w:eastAsia="zh-CN"/>
        </w:rPr>
        <w:t>起草单位：</w:t>
      </w:r>
      <w:r>
        <w:rPr>
          <w:rFonts w:hint="eastAsia"/>
          <w:highlight w:val="none"/>
          <w:lang w:eastAsia="zh-CN"/>
        </w:rPr>
        <w:t>中国水利水电科学研究院、北京中水润科认证有限责任公司、</w:t>
      </w:r>
      <w:r>
        <w:rPr>
          <w:highlight w:val="none"/>
          <w:lang w:eastAsia="zh-CN"/>
        </w:rPr>
        <w:t>合肥振鑫塑料</w:t>
      </w:r>
      <w:r>
        <w:rPr>
          <w:rFonts w:hint="eastAsia"/>
          <w:highlight w:val="none"/>
          <w:lang w:eastAsia="zh-CN"/>
        </w:rPr>
        <w:t>编织</w:t>
      </w:r>
      <w:r>
        <w:rPr>
          <w:highlight w:val="none"/>
          <w:lang w:eastAsia="zh-CN"/>
        </w:rPr>
        <w:t>包装有限公司、岳阳市鼎荣创新科技有限公司</w:t>
      </w:r>
      <w:r>
        <w:rPr>
          <w:rFonts w:hint="eastAsia"/>
          <w:highlight w:val="none"/>
          <w:lang w:eastAsia="zh-CN"/>
        </w:rPr>
        <w:t>、</w:t>
      </w:r>
      <w:r>
        <w:rPr>
          <w:rFonts w:hint="eastAsia"/>
          <w:highlight w:val="none"/>
          <w:lang w:val="en-US" w:eastAsia="zh-CN"/>
        </w:rPr>
        <w:t>佛山佛塑经纬新材料有限公司、</w:t>
      </w:r>
      <w:r>
        <w:rPr>
          <w:rFonts w:hint="eastAsia"/>
          <w:highlight w:val="none"/>
          <w:lang w:eastAsia="zh-CN"/>
        </w:rPr>
        <w:t>中钢集团郑州金属制品研究院股份有限公司、</w:t>
      </w:r>
      <w:r>
        <w:rPr>
          <w:rFonts w:hint="eastAsia"/>
          <w:highlight w:val="none"/>
          <w:lang w:val="en-US" w:eastAsia="zh-CN"/>
        </w:rPr>
        <w:t>浙江省质量科学研究院、辽宁省防汛保障中心、天津市中水科技咨询有限责任公司</w:t>
      </w:r>
      <w:r>
        <w:rPr>
          <w:rFonts w:hint="eastAsia"/>
          <w:highlight w:val="none"/>
          <w:lang w:eastAsia="zh-CN"/>
        </w:rPr>
        <w:t>。</w:t>
      </w:r>
    </w:p>
    <w:p w14:paraId="022F79E4">
      <w:pPr>
        <w:pStyle w:val="6"/>
        <w:spacing w:before="0" w:line="360" w:lineRule="auto"/>
        <w:ind w:firstLine="420"/>
        <w:rPr>
          <w:rFonts w:hint="default"/>
          <w:highlight w:val="none"/>
          <w:lang w:val="en-US" w:eastAsia="zh-CN"/>
        </w:rPr>
        <w:sectPr>
          <w:pgSz w:w="11906" w:h="16838"/>
          <w:pgMar w:top="1440" w:right="1080" w:bottom="1440" w:left="1080" w:header="851" w:footer="992" w:gutter="0"/>
          <w:pgNumType w:fmt="upperRoman" w:start="1"/>
          <w:cols w:space="425" w:num="1"/>
          <w:docGrid w:type="lines" w:linePitch="312" w:charSpace="0"/>
        </w:sectPr>
      </w:pPr>
      <w:r>
        <w:rPr>
          <w:highlight w:val="none"/>
          <w:lang w:eastAsia="zh-CN"/>
        </w:rPr>
        <w:t>本</w:t>
      </w:r>
      <w:r>
        <w:rPr>
          <w:rFonts w:hint="eastAsia"/>
          <w:highlight w:val="none"/>
          <w:lang w:eastAsia="zh-CN"/>
        </w:rPr>
        <w:t>文件</w:t>
      </w:r>
      <w:r>
        <w:rPr>
          <w:highlight w:val="none"/>
          <w:lang w:eastAsia="zh-CN"/>
        </w:rPr>
        <w:t>主要起草人</w:t>
      </w:r>
      <w:r>
        <w:rPr>
          <w:rFonts w:hint="eastAsia"/>
          <w:highlight w:val="none"/>
          <w:lang w:eastAsia="zh-CN"/>
        </w:rPr>
        <w:t>：</w:t>
      </w:r>
      <w:r>
        <w:rPr>
          <w:rFonts w:hint="eastAsia"/>
          <w:highlight w:val="none"/>
          <w:lang w:val="en-US" w:eastAsia="zh-CN"/>
        </w:rPr>
        <w:t>张大伟、王帆、刘行刚、盖红星、张升东、宋小艳、刘鑫鑫、王雪、李艳艳、余守军、王经伟、徐跃初、孔令光、韩春光、陈续盈、何波、刘罡、林文青、王玮琦、鲁明达、毕吴瑕、祁昕、刘博静、郭丹丹、张少蔚</w:t>
      </w:r>
    </w:p>
    <w:p w14:paraId="7263DC4B">
      <w:pPr>
        <w:spacing w:before="640" w:after="560" w:line="460" w:lineRule="exact"/>
        <w:jc w:val="center"/>
        <w:rPr>
          <w:rFonts w:hint="eastAsia" w:asciiTheme="majorEastAsia" w:hAnsiTheme="majorEastAsia" w:eastAsiaTheme="majorEastAsia"/>
          <w:b/>
          <w:bCs/>
          <w:sz w:val="32"/>
          <w:szCs w:val="32"/>
          <w:highlight w:val="none"/>
          <w:lang w:eastAsia="zh-CN"/>
        </w:rPr>
      </w:pPr>
      <w:r>
        <w:rPr>
          <w:rFonts w:hint="eastAsia" w:asciiTheme="majorEastAsia" w:hAnsiTheme="majorEastAsia" w:eastAsiaTheme="majorEastAsia"/>
          <w:b/>
          <w:bCs/>
          <w:sz w:val="32"/>
          <w:szCs w:val="32"/>
          <w:highlight w:val="none"/>
          <w:lang w:eastAsia="zh-CN"/>
        </w:rPr>
        <w:t>防汛用塑料</w:t>
      </w:r>
      <w:r>
        <w:rPr>
          <w:rFonts w:asciiTheme="majorEastAsia" w:hAnsiTheme="majorEastAsia" w:eastAsiaTheme="majorEastAsia"/>
          <w:b/>
          <w:bCs/>
          <w:sz w:val="32"/>
          <w:szCs w:val="32"/>
          <w:highlight w:val="none"/>
          <w:lang w:eastAsia="zh-CN"/>
        </w:rPr>
        <w:t>编织袋</w:t>
      </w:r>
      <w:r>
        <w:rPr>
          <w:rFonts w:hint="eastAsia" w:asciiTheme="majorEastAsia" w:hAnsiTheme="majorEastAsia" w:eastAsiaTheme="majorEastAsia"/>
          <w:b/>
          <w:bCs/>
          <w:sz w:val="32"/>
          <w:szCs w:val="32"/>
          <w:highlight w:val="none"/>
          <w:lang w:eastAsia="zh-CN"/>
        </w:rPr>
        <w:t>质量标准</w:t>
      </w:r>
    </w:p>
    <w:p w14:paraId="7C07197D">
      <w:pPr>
        <w:pStyle w:val="2"/>
        <w:spacing w:before="312" w:beforeLines="100" w:after="312" w:afterLines="100" w:line="240" w:lineRule="auto"/>
        <w:rPr>
          <w:rFonts w:hint="eastAsia" w:ascii="黑体" w:hAnsi="黑体" w:eastAsia="黑体"/>
          <w:sz w:val="21"/>
          <w:szCs w:val="21"/>
          <w:highlight w:val="none"/>
          <w:lang w:eastAsia="zh-CN"/>
        </w:rPr>
      </w:pPr>
      <w:bookmarkStart w:id="3" w:name="_Toc9182"/>
      <w:bookmarkStart w:id="4" w:name="_Toc31498"/>
      <w:bookmarkStart w:id="5" w:name="_Toc7722"/>
      <w:r>
        <w:rPr>
          <w:rFonts w:ascii="黑体" w:hAnsi="黑体" w:eastAsia="黑体"/>
          <w:sz w:val="21"/>
          <w:szCs w:val="21"/>
          <w:highlight w:val="none"/>
          <w:lang w:eastAsia="zh-CN"/>
        </w:rPr>
        <w:t>1</w:t>
      </w:r>
      <w:r>
        <w:rPr>
          <w:rFonts w:hint="eastAsia" w:ascii="黑体" w:hAnsi="黑体" w:eastAsia="黑体"/>
          <w:sz w:val="21"/>
          <w:szCs w:val="21"/>
          <w:highlight w:val="none"/>
          <w:lang w:val="en-US" w:eastAsia="zh-CN"/>
        </w:rPr>
        <w:t xml:space="preserve"> </w:t>
      </w:r>
      <w:r>
        <w:rPr>
          <w:rFonts w:ascii="黑体" w:hAnsi="黑体" w:eastAsia="黑体"/>
          <w:sz w:val="21"/>
          <w:szCs w:val="21"/>
          <w:highlight w:val="none"/>
          <w:lang w:eastAsia="zh-CN"/>
        </w:rPr>
        <w:t>范围</w:t>
      </w:r>
      <w:bookmarkEnd w:id="3"/>
      <w:bookmarkEnd w:id="4"/>
      <w:bookmarkEnd w:id="5"/>
    </w:p>
    <w:p w14:paraId="3769C513">
      <w:pPr>
        <w:pStyle w:val="6"/>
        <w:spacing w:before="0" w:line="264" w:lineRule="auto"/>
        <w:ind w:firstLine="420"/>
        <w:rPr>
          <w:rFonts w:hint="eastAsia" w:asciiTheme="majorEastAsia" w:hAnsiTheme="majorEastAsia" w:eastAsiaTheme="majorEastAsia"/>
          <w:highlight w:val="none"/>
          <w:lang w:eastAsia="zh-CN"/>
        </w:rPr>
      </w:pPr>
      <w:r>
        <w:rPr>
          <w:rFonts w:asciiTheme="majorEastAsia" w:hAnsiTheme="majorEastAsia" w:eastAsiaTheme="majorEastAsia"/>
          <w:highlight w:val="none"/>
          <w:lang w:eastAsia="zh-CN"/>
        </w:rPr>
        <w:t>本标准规定了</w:t>
      </w:r>
      <w:r>
        <w:rPr>
          <w:rFonts w:hint="eastAsia" w:asciiTheme="majorEastAsia" w:hAnsiTheme="majorEastAsia" w:eastAsiaTheme="majorEastAsia"/>
          <w:highlight w:val="none"/>
          <w:lang w:eastAsia="zh-CN"/>
        </w:rPr>
        <w:t>防汛用塑料</w:t>
      </w:r>
      <w:r>
        <w:rPr>
          <w:rFonts w:asciiTheme="majorEastAsia" w:hAnsiTheme="majorEastAsia" w:eastAsiaTheme="majorEastAsia"/>
          <w:highlight w:val="none"/>
          <w:lang w:eastAsia="zh-CN"/>
        </w:rPr>
        <w:t>编织袋的</w:t>
      </w:r>
      <w:r>
        <w:rPr>
          <w:rFonts w:hint="eastAsia" w:asciiTheme="majorEastAsia" w:hAnsiTheme="majorEastAsia" w:eastAsiaTheme="majorEastAsia"/>
          <w:highlight w:val="none"/>
          <w:lang w:eastAsia="zh-CN"/>
        </w:rPr>
        <w:t>材质、</w:t>
      </w:r>
      <w:r>
        <w:rPr>
          <w:rFonts w:asciiTheme="majorEastAsia" w:hAnsiTheme="majorEastAsia" w:eastAsiaTheme="majorEastAsia"/>
          <w:highlight w:val="none"/>
          <w:lang w:eastAsia="zh-CN"/>
        </w:rPr>
        <w:t>型式、</w:t>
      </w:r>
      <w:r>
        <w:rPr>
          <w:rFonts w:hint="eastAsia" w:asciiTheme="majorEastAsia" w:hAnsiTheme="majorEastAsia" w:eastAsiaTheme="majorEastAsia"/>
          <w:highlight w:val="none"/>
          <w:lang w:eastAsia="zh-CN"/>
        </w:rPr>
        <w:t>规格、类型、</w:t>
      </w:r>
      <w:r>
        <w:rPr>
          <w:rFonts w:asciiTheme="majorEastAsia" w:hAnsiTheme="majorEastAsia" w:eastAsiaTheme="majorEastAsia"/>
          <w:highlight w:val="none"/>
          <w:lang w:eastAsia="zh-CN"/>
        </w:rPr>
        <w:t>技术</w:t>
      </w:r>
      <w:r>
        <w:rPr>
          <w:rFonts w:hint="eastAsia" w:asciiTheme="majorEastAsia" w:hAnsiTheme="majorEastAsia" w:eastAsiaTheme="majorEastAsia"/>
          <w:highlight w:val="none"/>
          <w:lang w:eastAsia="zh-CN"/>
        </w:rPr>
        <w:t>和性能</w:t>
      </w:r>
      <w:r>
        <w:rPr>
          <w:rFonts w:asciiTheme="majorEastAsia" w:hAnsiTheme="majorEastAsia" w:eastAsiaTheme="majorEastAsia"/>
          <w:highlight w:val="none"/>
          <w:lang w:eastAsia="zh-CN"/>
        </w:rPr>
        <w:t>要求、试验方法、检验规则、包装、标志、运输及贮存。</w:t>
      </w:r>
    </w:p>
    <w:p w14:paraId="6FBA3CB2">
      <w:pPr>
        <w:pStyle w:val="6"/>
        <w:spacing w:before="0" w:line="264" w:lineRule="auto"/>
        <w:ind w:left="538"/>
        <w:rPr>
          <w:rFonts w:hint="eastAsia" w:asciiTheme="majorEastAsia" w:hAnsiTheme="majorEastAsia" w:eastAsiaTheme="majorEastAsia"/>
          <w:highlight w:val="none"/>
          <w:lang w:eastAsia="zh-CN"/>
        </w:rPr>
      </w:pPr>
      <w:r>
        <w:rPr>
          <w:rFonts w:asciiTheme="majorEastAsia" w:hAnsiTheme="majorEastAsia" w:eastAsiaTheme="majorEastAsia"/>
          <w:highlight w:val="none"/>
          <w:lang w:eastAsia="zh-CN"/>
        </w:rPr>
        <w:t>本标准适用于</w:t>
      </w:r>
      <w:r>
        <w:rPr>
          <w:rFonts w:hint="eastAsia" w:asciiTheme="majorEastAsia" w:hAnsiTheme="majorEastAsia" w:eastAsiaTheme="majorEastAsia"/>
          <w:highlight w:val="none"/>
          <w:lang w:eastAsia="zh-CN"/>
        </w:rPr>
        <w:t>防汛抢险</w:t>
      </w:r>
      <w:r>
        <w:rPr>
          <w:rFonts w:asciiTheme="majorEastAsia" w:hAnsiTheme="majorEastAsia" w:eastAsiaTheme="majorEastAsia"/>
          <w:highlight w:val="none"/>
          <w:lang w:eastAsia="zh-CN"/>
        </w:rPr>
        <w:t>用塑料编织袋（以下简称编织袋）。</w:t>
      </w:r>
    </w:p>
    <w:p w14:paraId="56B76DDA">
      <w:pPr>
        <w:pStyle w:val="2"/>
        <w:spacing w:before="312" w:beforeLines="100" w:after="312" w:afterLines="100" w:line="240" w:lineRule="auto"/>
        <w:rPr>
          <w:rFonts w:hint="eastAsia" w:ascii="黑体" w:hAnsi="黑体" w:eastAsia="黑体"/>
          <w:sz w:val="21"/>
          <w:szCs w:val="21"/>
          <w:highlight w:val="none"/>
          <w:lang w:eastAsia="zh-CN"/>
        </w:rPr>
      </w:pPr>
      <w:bookmarkStart w:id="6" w:name="_Toc237"/>
      <w:bookmarkStart w:id="7" w:name="_Toc17609"/>
      <w:bookmarkStart w:id="8" w:name="_Toc12428"/>
      <w:r>
        <w:rPr>
          <w:rFonts w:ascii="黑体" w:hAnsi="黑体" w:eastAsia="黑体"/>
          <w:sz w:val="21"/>
          <w:szCs w:val="21"/>
          <w:highlight w:val="none"/>
          <w:lang w:eastAsia="zh-CN"/>
        </w:rPr>
        <w:t>2</w:t>
      </w:r>
      <w:r>
        <w:rPr>
          <w:rFonts w:hint="eastAsia" w:ascii="黑体" w:hAnsi="黑体" w:eastAsia="黑体"/>
          <w:sz w:val="21"/>
          <w:szCs w:val="21"/>
          <w:highlight w:val="none"/>
          <w:lang w:val="en-US" w:eastAsia="zh-CN"/>
        </w:rPr>
        <w:t xml:space="preserve"> </w:t>
      </w:r>
      <w:r>
        <w:rPr>
          <w:rFonts w:ascii="黑体" w:hAnsi="黑体" w:eastAsia="黑体"/>
          <w:sz w:val="21"/>
          <w:szCs w:val="21"/>
          <w:highlight w:val="none"/>
          <w:lang w:eastAsia="zh-CN"/>
        </w:rPr>
        <w:t>规范性引用文件</w:t>
      </w:r>
      <w:bookmarkEnd w:id="6"/>
      <w:bookmarkEnd w:id="7"/>
      <w:bookmarkEnd w:id="8"/>
    </w:p>
    <w:p w14:paraId="55FE2155">
      <w:pPr>
        <w:pStyle w:val="6"/>
        <w:spacing w:before="0" w:line="264" w:lineRule="auto"/>
        <w:ind w:right="225" w:firstLine="420"/>
        <w:jc w:val="both"/>
        <w:rPr>
          <w:rFonts w:hint="eastAsia" w:asciiTheme="majorEastAsia" w:hAnsiTheme="majorEastAsia" w:eastAsiaTheme="majorEastAsia"/>
          <w:highlight w:val="none"/>
          <w:lang w:eastAsia="zh-CN"/>
        </w:rPr>
      </w:pPr>
      <w:r>
        <w:rPr>
          <w:rFonts w:asciiTheme="majorEastAsia" w:hAnsiTheme="majorEastAsia" w:eastAsiaTheme="majorEastAsia"/>
          <w:highlight w:val="none"/>
          <w:lang w:eastAsia="zh-CN"/>
        </w:rPr>
        <w:t>下列文件中的</w:t>
      </w:r>
      <w:r>
        <w:rPr>
          <w:rFonts w:hint="eastAsia" w:asciiTheme="majorEastAsia" w:hAnsiTheme="majorEastAsia" w:eastAsiaTheme="majorEastAsia"/>
          <w:highlight w:val="none"/>
          <w:lang w:eastAsia="zh-CN"/>
        </w:rPr>
        <w:t>内容</w:t>
      </w:r>
      <w:r>
        <w:rPr>
          <w:rFonts w:asciiTheme="majorEastAsia" w:hAnsiTheme="majorEastAsia" w:eastAsiaTheme="majorEastAsia"/>
          <w:highlight w:val="none"/>
          <w:lang w:eastAsia="zh-CN"/>
        </w:rPr>
        <w:t>通过</w:t>
      </w:r>
      <w:r>
        <w:rPr>
          <w:rFonts w:hint="eastAsia" w:asciiTheme="majorEastAsia" w:hAnsiTheme="majorEastAsia" w:eastAsiaTheme="majorEastAsia"/>
          <w:highlight w:val="none"/>
          <w:lang w:eastAsia="zh-CN"/>
        </w:rPr>
        <w:t>文中的规范性</w:t>
      </w:r>
      <w:r>
        <w:rPr>
          <w:rFonts w:asciiTheme="majorEastAsia" w:hAnsiTheme="majorEastAsia" w:eastAsiaTheme="majorEastAsia"/>
          <w:highlight w:val="none"/>
          <w:lang w:eastAsia="zh-CN"/>
        </w:rPr>
        <w:t>引用而成为本</w:t>
      </w:r>
      <w:r>
        <w:rPr>
          <w:rFonts w:hint="eastAsia" w:asciiTheme="majorEastAsia" w:hAnsiTheme="majorEastAsia" w:eastAsiaTheme="majorEastAsia"/>
          <w:highlight w:val="none"/>
          <w:lang w:eastAsia="zh-CN"/>
        </w:rPr>
        <w:t>文件必不可少</w:t>
      </w:r>
      <w:r>
        <w:rPr>
          <w:rFonts w:asciiTheme="majorEastAsia" w:hAnsiTheme="majorEastAsia" w:eastAsiaTheme="majorEastAsia"/>
          <w:highlight w:val="none"/>
          <w:lang w:eastAsia="zh-CN"/>
        </w:rPr>
        <w:t>的条款。</w:t>
      </w:r>
      <w:r>
        <w:rPr>
          <w:rFonts w:hint="eastAsia" w:asciiTheme="majorEastAsia" w:hAnsiTheme="majorEastAsia" w:eastAsiaTheme="majorEastAsia"/>
          <w:highlight w:val="none"/>
          <w:lang w:eastAsia="zh-CN"/>
        </w:rPr>
        <w:t>其中，</w:t>
      </w:r>
      <w:r>
        <w:rPr>
          <w:rFonts w:asciiTheme="majorEastAsia" w:hAnsiTheme="majorEastAsia" w:eastAsiaTheme="majorEastAsia"/>
          <w:highlight w:val="none"/>
          <w:lang w:eastAsia="zh-CN"/>
        </w:rPr>
        <w:t>注日期的引用文件，</w:t>
      </w:r>
      <w:r>
        <w:rPr>
          <w:rFonts w:hint="eastAsia" w:asciiTheme="majorEastAsia" w:hAnsiTheme="majorEastAsia" w:eastAsiaTheme="majorEastAsia"/>
          <w:highlight w:val="none"/>
          <w:lang w:eastAsia="zh-CN"/>
        </w:rPr>
        <w:t>仅该对日期对应的版本适用于本文件；不注日期的引用文件，其最新版本（包含所有的修改单）适用于本文件。</w:t>
      </w:r>
    </w:p>
    <w:p w14:paraId="4A23A2B3">
      <w:pPr>
        <w:pStyle w:val="6"/>
        <w:tabs>
          <w:tab w:val="left" w:pos="1803"/>
        </w:tabs>
        <w:spacing w:before="0" w:line="300" w:lineRule="auto"/>
        <w:ind w:left="539"/>
        <w:rPr>
          <w:rFonts w:hint="eastAsia" w:cs="黑体" w:asciiTheme="majorEastAsia" w:hAnsiTheme="majorEastAsia" w:eastAsiaTheme="majorEastAsia"/>
          <w:highlight w:val="none"/>
          <w:lang w:eastAsia="zh-CN"/>
        </w:rPr>
      </w:pPr>
      <w:r>
        <w:rPr>
          <w:rFonts w:hint="eastAsia" w:cs="黑体" w:asciiTheme="majorEastAsia" w:hAnsiTheme="majorEastAsia" w:eastAsiaTheme="majorEastAsia"/>
          <w:highlight w:val="none"/>
          <w:lang w:eastAsia="zh-CN"/>
        </w:rPr>
        <w:t>GB/T 2918 塑料 试样状态调节和试验的标准环境</w:t>
      </w:r>
    </w:p>
    <w:p w14:paraId="54257748">
      <w:pPr>
        <w:pStyle w:val="6"/>
        <w:tabs>
          <w:tab w:val="left" w:pos="1803"/>
        </w:tabs>
        <w:spacing w:before="0" w:line="300" w:lineRule="auto"/>
        <w:ind w:left="539"/>
        <w:rPr>
          <w:rFonts w:hint="eastAsia" w:cs="黑体" w:asciiTheme="majorEastAsia" w:hAnsiTheme="majorEastAsia" w:eastAsiaTheme="majorEastAsia"/>
          <w:highlight w:val="none"/>
          <w:lang w:eastAsia="zh-CN"/>
        </w:rPr>
      </w:pPr>
      <w:r>
        <w:rPr>
          <w:rFonts w:hint="eastAsia" w:cs="黑体" w:asciiTheme="majorEastAsia" w:hAnsiTheme="majorEastAsia" w:eastAsiaTheme="majorEastAsia"/>
          <w:highlight w:val="none"/>
          <w:lang w:eastAsia="zh-CN"/>
        </w:rPr>
        <w:t>GB/T 4668 机织物密度的测定</w:t>
      </w:r>
    </w:p>
    <w:p w14:paraId="2B7D92F3">
      <w:pPr>
        <w:pStyle w:val="6"/>
        <w:tabs>
          <w:tab w:val="left" w:pos="1803"/>
        </w:tabs>
        <w:spacing w:before="0" w:line="300" w:lineRule="auto"/>
        <w:ind w:left="539"/>
        <w:rPr>
          <w:rFonts w:hint="default" w:cs="黑体" w:asciiTheme="majorEastAsia" w:hAnsiTheme="majorEastAsia" w:eastAsiaTheme="majorEastAsia"/>
          <w:highlight w:val="none"/>
          <w:lang w:val="en-US" w:eastAsia="zh-CN"/>
        </w:rPr>
      </w:pPr>
      <w:r>
        <w:rPr>
          <w:rFonts w:hint="eastAsia" w:cs="黑体" w:asciiTheme="majorEastAsia" w:hAnsiTheme="majorEastAsia" w:eastAsiaTheme="majorEastAsia"/>
          <w:highlight w:val="none"/>
          <w:lang w:val="en-US" w:eastAsia="zh-CN"/>
        </w:rPr>
        <w:t>GB/T 4669 纺织品 机织物 单位长度质量和单位面积质量的测定</w:t>
      </w:r>
    </w:p>
    <w:p w14:paraId="7A713516">
      <w:pPr>
        <w:pStyle w:val="6"/>
        <w:tabs>
          <w:tab w:val="left" w:pos="1803"/>
        </w:tabs>
        <w:spacing w:before="0" w:line="300" w:lineRule="auto"/>
        <w:ind w:left="539"/>
        <w:rPr>
          <w:rFonts w:hint="eastAsia" w:cs="黑体" w:asciiTheme="majorEastAsia" w:hAnsiTheme="majorEastAsia" w:eastAsiaTheme="majorEastAsia"/>
          <w:highlight w:val="none"/>
          <w:lang w:eastAsia="zh-CN"/>
        </w:rPr>
      </w:pPr>
      <w:r>
        <w:rPr>
          <w:rFonts w:hint="eastAsia" w:cs="黑体" w:asciiTheme="majorEastAsia" w:hAnsiTheme="majorEastAsia" w:eastAsiaTheme="majorEastAsia"/>
          <w:highlight w:val="none"/>
          <w:lang w:eastAsia="zh-CN"/>
        </w:rPr>
        <w:t>GB/T 8946 塑料编织袋通用技术要求</w:t>
      </w:r>
    </w:p>
    <w:p w14:paraId="640E8EC4">
      <w:pPr>
        <w:pStyle w:val="6"/>
        <w:tabs>
          <w:tab w:val="left" w:pos="1803"/>
        </w:tabs>
        <w:spacing w:before="0" w:line="300" w:lineRule="auto"/>
        <w:ind w:left="539"/>
        <w:rPr>
          <w:rFonts w:hint="eastAsia" w:cs="黑体" w:asciiTheme="majorEastAsia" w:hAnsiTheme="majorEastAsia" w:eastAsiaTheme="majorEastAsia"/>
          <w:highlight w:val="none"/>
          <w:lang w:eastAsia="zh-CN"/>
        </w:rPr>
      </w:pPr>
      <w:r>
        <w:rPr>
          <w:rFonts w:cs="黑体" w:asciiTheme="majorEastAsia" w:hAnsiTheme="majorEastAsia" w:eastAsiaTheme="majorEastAsia"/>
          <w:highlight w:val="none"/>
          <w:lang w:eastAsia="zh-CN"/>
        </w:rPr>
        <w:t>GB/T 10111</w:t>
      </w:r>
      <w:r>
        <w:rPr>
          <w:rFonts w:hint="eastAsia" w:cs="黑体" w:asciiTheme="majorEastAsia" w:hAnsiTheme="majorEastAsia" w:eastAsiaTheme="majorEastAsia"/>
          <w:highlight w:val="none"/>
          <w:lang w:eastAsia="zh-CN"/>
        </w:rPr>
        <w:t>随机数的产生及其在产品质量抽样检验中的应用程序</w:t>
      </w:r>
    </w:p>
    <w:p w14:paraId="1D87E61F">
      <w:pPr>
        <w:pStyle w:val="6"/>
        <w:tabs>
          <w:tab w:val="left" w:pos="1803"/>
        </w:tabs>
        <w:spacing w:before="0" w:line="300" w:lineRule="auto"/>
        <w:ind w:left="539"/>
        <w:rPr>
          <w:rFonts w:hint="eastAsia" w:cs="黑体" w:asciiTheme="majorEastAsia" w:hAnsiTheme="majorEastAsia" w:eastAsiaTheme="majorEastAsia"/>
          <w:highlight w:val="none"/>
          <w:lang w:eastAsia="zh-CN"/>
        </w:rPr>
      </w:pPr>
      <w:r>
        <w:rPr>
          <w:rFonts w:hint="eastAsia" w:cs="黑体" w:asciiTheme="majorEastAsia" w:hAnsiTheme="majorEastAsia" w:eastAsiaTheme="majorEastAsia"/>
          <w:highlight w:val="none"/>
          <w:lang w:eastAsia="zh-CN"/>
        </w:rPr>
        <w:t>GB/T 14799土工布及其有关产品 有效孔径的测定 干筛法</w:t>
      </w:r>
    </w:p>
    <w:p w14:paraId="019402D7">
      <w:pPr>
        <w:pStyle w:val="6"/>
        <w:tabs>
          <w:tab w:val="left" w:pos="1803"/>
        </w:tabs>
        <w:spacing w:before="0" w:line="300" w:lineRule="auto"/>
        <w:ind w:left="539"/>
        <w:rPr>
          <w:rFonts w:hint="eastAsia" w:cs="黑体" w:asciiTheme="majorEastAsia" w:hAnsiTheme="majorEastAsia" w:eastAsiaTheme="majorEastAsia"/>
          <w:highlight w:val="none"/>
          <w:lang w:eastAsia="zh-CN"/>
        </w:rPr>
      </w:pPr>
      <w:r>
        <w:rPr>
          <w:rFonts w:hint="eastAsia" w:cs="黑体" w:asciiTheme="majorEastAsia" w:hAnsiTheme="majorEastAsia" w:eastAsiaTheme="majorEastAsia"/>
          <w:highlight w:val="none"/>
          <w:lang w:eastAsia="zh-CN"/>
        </w:rPr>
        <w:t xml:space="preserve">GB/T 14800 </w:t>
      </w:r>
      <w:r>
        <w:rPr>
          <w:rFonts w:cs="黑体" w:asciiTheme="majorEastAsia" w:hAnsiTheme="majorEastAsia" w:eastAsiaTheme="majorEastAsia"/>
          <w:highlight w:val="none"/>
          <w:lang w:eastAsia="zh-CN"/>
        </w:rPr>
        <w:t>土工合成材料静态顶破试验</w:t>
      </w:r>
    </w:p>
    <w:p w14:paraId="263DA1D6">
      <w:pPr>
        <w:pStyle w:val="6"/>
        <w:tabs>
          <w:tab w:val="left" w:pos="1803"/>
        </w:tabs>
        <w:spacing w:before="0" w:line="300" w:lineRule="auto"/>
        <w:ind w:left="539"/>
        <w:rPr>
          <w:rFonts w:hint="eastAsia" w:cs="黑体" w:asciiTheme="majorEastAsia" w:hAnsiTheme="majorEastAsia" w:eastAsiaTheme="majorEastAsia"/>
          <w:highlight w:val="none"/>
          <w:lang w:eastAsia="zh-CN"/>
        </w:rPr>
      </w:pPr>
      <w:r>
        <w:rPr>
          <w:rFonts w:cs="黑体" w:asciiTheme="majorEastAsia" w:hAnsiTheme="majorEastAsia" w:eastAsiaTheme="majorEastAsia"/>
          <w:highlight w:val="none"/>
          <w:lang w:eastAsia="zh-CN"/>
        </w:rPr>
        <w:t>GB/T 15789</w:t>
      </w:r>
      <w:r>
        <w:rPr>
          <w:rFonts w:hint="eastAsia" w:cs="黑体" w:asciiTheme="majorEastAsia" w:hAnsiTheme="majorEastAsia" w:eastAsiaTheme="majorEastAsia"/>
          <w:highlight w:val="none"/>
          <w:lang w:eastAsia="zh-CN"/>
        </w:rPr>
        <w:t>土工布及其有关产品 无负荷时垂直渗透特性的测定</w:t>
      </w:r>
    </w:p>
    <w:p w14:paraId="25765D45">
      <w:pPr>
        <w:pStyle w:val="6"/>
        <w:tabs>
          <w:tab w:val="left" w:pos="1803"/>
        </w:tabs>
        <w:spacing w:before="0" w:line="300" w:lineRule="auto"/>
        <w:ind w:left="539"/>
        <w:rPr>
          <w:rFonts w:hint="eastAsia" w:cs="黑体" w:asciiTheme="majorEastAsia" w:hAnsiTheme="majorEastAsia" w:eastAsiaTheme="majorEastAsia"/>
          <w:highlight w:val="none"/>
          <w:lang w:eastAsia="zh-CN"/>
        </w:rPr>
      </w:pPr>
      <w:r>
        <w:rPr>
          <w:rFonts w:hint="eastAsia" w:cs="黑体" w:asciiTheme="majorEastAsia" w:hAnsiTheme="majorEastAsia" w:eastAsiaTheme="majorEastAsia"/>
          <w:highlight w:val="none"/>
          <w:lang w:eastAsia="zh-CN"/>
        </w:rPr>
        <w:t>GB/T 16422.1 塑料 实验室光源暴露试验方法 第1部分：总则</w:t>
      </w:r>
    </w:p>
    <w:p w14:paraId="48E4ECD5">
      <w:pPr>
        <w:pStyle w:val="6"/>
        <w:tabs>
          <w:tab w:val="left" w:pos="1803"/>
        </w:tabs>
        <w:spacing w:before="0" w:line="300" w:lineRule="auto"/>
        <w:ind w:left="539"/>
        <w:rPr>
          <w:rFonts w:hint="eastAsia" w:cs="黑体" w:asciiTheme="majorEastAsia" w:hAnsiTheme="majorEastAsia" w:eastAsiaTheme="majorEastAsia"/>
          <w:highlight w:val="none"/>
          <w:lang w:eastAsia="zh-CN"/>
        </w:rPr>
      </w:pPr>
      <w:r>
        <w:rPr>
          <w:rFonts w:hint="eastAsia" w:cs="黑体" w:asciiTheme="majorEastAsia" w:hAnsiTheme="majorEastAsia" w:eastAsiaTheme="majorEastAsia"/>
          <w:highlight w:val="none"/>
          <w:lang w:eastAsia="zh-CN"/>
        </w:rPr>
        <w:t>GB/T 16422.3 塑料 实验室光源暴露试验方法 第3部分：荧光紫外灯</w:t>
      </w:r>
    </w:p>
    <w:p w14:paraId="6A0F0A47">
      <w:pPr>
        <w:pStyle w:val="6"/>
        <w:tabs>
          <w:tab w:val="left" w:pos="1803"/>
        </w:tabs>
        <w:spacing w:before="0" w:line="300" w:lineRule="auto"/>
        <w:ind w:left="539"/>
        <w:rPr>
          <w:rFonts w:hint="eastAsia" w:cs="黑体" w:asciiTheme="majorEastAsia" w:hAnsiTheme="majorEastAsia" w:eastAsiaTheme="majorEastAsia"/>
          <w:highlight w:val="none"/>
          <w:lang w:eastAsia="zh-CN"/>
        </w:rPr>
      </w:pPr>
      <w:r>
        <w:rPr>
          <w:rFonts w:hint="eastAsia" w:cs="黑体" w:asciiTheme="majorEastAsia" w:hAnsiTheme="majorEastAsia" w:eastAsiaTheme="majorEastAsia"/>
          <w:highlight w:val="none"/>
          <w:lang w:val="en-US" w:eastAsia="zh-CN"/>
        </w:rPr>
        <w:t xml:space="preserve">SL 235 </w:t>
      </w:r>
      <w:r>
        <w:rPr>
          <w:rFonts w:hint="eastAsia" w:cs="黑体" w:asciiTheme="majorEastAsia" w:hAnsiTheme="majorEastAsia" w:eastAsiaTheme="majorEastAsia"/>
          <w:highlight w:val="none"/>
          <w:lang w:eastAsia="zh-CN"/>
        </w:rPr>
        <w:t>土工合成材料测试规程</w:t>
      </w:r>
    </w:p>
    <w:p w14:paraId="217F91A4">
      <w:pPr>
        <w:pStyle w:val="6"/>
        <w:tabs>
          <w:tab w:val="left" w:pos="1803"/>
        </w:tabs>
        <w:spacing w:before="0" w:line="300" w:lineRule="auto"/>
        <w:ind w:left="539"/>
        <w:rPr>
          <w:rFonts w:hint="eastAsia" w:cs="黑体" w:asciiTheme="majorEastAsia" w:hAnsiTheme="majorEastAsia" w:eastAsiaTheme="majorEastAsia"/>
          <w:highlight w:val="none"/>
          <w:lang w:eastAsia="zh-CN"/>
        </w:rPr>
      </w:pPr>
      <w:r>
        <w:rPr>
          <w:rFonts w:hint="eastAsia" w:cs="黑体" w:asciiTheme="majorEastAsia" w:hAnsiTheme="majorEastAsia" w:eastAsiaTheme="majorEastAsia"/>
          <w:highlight w:val="none"/>
          <w:lang w:eastAsia="zh-CN"/>
        </w:rPr>
        <w:t>SL 297 防汛储备物资验收标准</w:t>
      </w:r>
    </w:p>
    <w:p w14:paraId="009541D1">
      <w:pPr>
        <w:pStyle w:val="2"/>
        <w:spacing w:before="312" w:beforeLines="100" w:after="312" w:afterLines="100" w:line="240" w:lineRule="auto"/>
        <w:rPr>
          <w:rFonts w:hint="eastAsia" w:ascii="黑体" w:hAnsi="黑体" w:eastAsia="黑体"/>
          <w:sz w:val="21"/>
          <w:szCs w:val="21"/>
          <w:highlight w:val="none"/>
          <w:lang w:eastAsia="zh-CN"/>
        </w:rPr>
      </w:pPr>
      <w:bookmarkStart w:id="9" w:name="_Toc21559"/>
      <w:bookmarkStart w:id="10" w:name="_Toc22472"/>
      <w:bookmarkStart w:id="11" w:name="_Toc31468"/>
      <w:r>
        <w:rPr>
          <w:rFonts w:ascii="黑体" w:hAnsi="黑体" w:eastAsia="黑体"/>
          <w:sz w:val="21"/>
          <w:szCs w:val="21"/>
          <w:highlight w:val="none"/>
          <w:lang w:eastAsia="zh-CN"/>
        </w:rPr>
        <w:t>3</w:t>
      </w:r>
      <w:r>
        <w:rPr>
          <w:rFonts w:hint="eastAsia" w:ascii="黑体" w:hAnsi="黑体" w:eastAsia="黑体"/>
          <w:sz w:val="21"/>
          <w:szCs w:val="21"/>
          <w:highlight w:val="none"/>
          <w:lang w:val="en-US" w:eastAsia="zh-CN"/>
        </w:rPr>
        <w:t xml:space="preserve"> </w:t>
      </w:r>
      <w:r>
        <w:rPr>
          <w:rFonts w:hint="eastAsia" w:ascii="黑体" w:hAnsi="黑体" w:eastAsia="黑体"/>
          <w:sz w:val="21"/>
          <w:szCs w:val="21"/>
          <w:highlight w:val="none"/>
          <w:lang w:eastAsia="zh-CN"/>
        </w:rPr>
        <w:t>术语与定义</w:t>
      </w:r>
      <w:bookmarkEnd w:id="9"/>
      <w:bookmarkEnd w:id="10"/>
      <w:bookmarkEnd w:id="11"/>
    </w:p>
    <w:p w14:paraId="790AAA57">
      <w:pPr>
        <w:pStyle w:val="33"/>
        <w:bidi w:val="0"/>
        <w:rPr>
          <w:rFonts w:hint="eastAsia"/>
          <w:lang w:eastAsia="zh-CN"/>
        </w:rPr>
      </w:pPr>
      <w:r>
        <w:rPr>
          <w:rFonts w:hint="eastAsia"/>
          <w:lang w:eastAsia="zh-CN"/>
        </w:rPr>
        <w:t>GB/T 8946和SL 297界定的以及下列术语和定义适用于本文件。</w:t>
      </w:r>
    </w:p>
    <w:p w14:paraId="1014FEB3">
      <w:pPr>
        <w:pStyle w:val="3"/>
        <w:spacing w:before="156" w:beforeLines="50" w:after="156" w:afterLines="50"/>
        <w:rPr>
          <w:rFonts w:hint="eastAsia" w:ascii="黑体" w:hAnsi="黑体" w:eastAsia="黑体"/>
          <w:b/>
          <w:bCs/>
          <w:highlight w:val="none"/>
          <w:lang w:eastAsia="zh-CN"/>
        </w:rPr>
      </w:pPr>
      <w:bookmarkStart w:id="12" w:name="_Toc14201"/>
      <w:bookmarkStart w:id="13" w:name="_Toc3212"/>
      <w:r>
        <w:rPr>
          <w:rFonts w:hint="eastAsia" w:ascii="黑体" w:hAnsi="黑体" w:eastAsia="黑体"/>
          <w:b/>
          <w:bCs/>
          <w:sz w:val="21"/>
          <w:szCs w:val="21"/>
          <w:highlight w:val="none"/>
          <w:lang w:eastAsia="zh-CN"/>
        </w:rPr>
        <w:t>3.1</w:t>
      </w:r>
      <w:bookmarkEnd w:id="12"/>
      <w:bookmarkEnd w:id="13"/>
      <w:r>
        <w:rPr>
          <w:rFonts w:hint="eastAsia" w:ascii="黑体" w:hAnsi="黑体" w:eastAsia="黑体"/>
          <w:b/>
          <w:bCs/>
          <w:sz w:val="21"/>
          <w:szCs w:val="21"/>
          <w:highlight w:val="none"/>
          <w:lang w:val="en-US" w:eastAsia="zh-CN"/>
        </w:rPr>
        <w:t xml:space="preserve"> </w:t>
      </w:r>
      <w:r>
        <w:rPr>
          <w:rFonts w:hint="eastAsia" w:ascii="黑体" w:hAnsi="黑体" w:eastAsia="黑体"/>
          <w:b/>
          <w:bCs/>
          <w:highlight w:val="none"/>
          <w:lang w:eastAsia="zh-CN"/>
        </w:rPr>
        <w:t>扁丝 f</w:t>
      </w:r>
      <w:r>
        <w:rPr>
          <w:rFonts w:ascii="黑体" w:hAnsi="黑体" w:eastAsia="黑体"/>
          <w:b/>
          <w:bCs/>
          <w:highlight w:val="none"/>
          <w:lang w:eastAsia="zh-CN"/>
        </w:rPr>
        <w:t>lat</w:t>
      </w:r>
      <w:r>
        <w:rPr>
          <w:rFonts w:hint="eastAsia" w:ascii="黑体" w:hAnsi="黑体" w:eastAsia="黑体"/>
          <w:b/>
          <w:bCs/>
          <w:highlight w:val="none"/>
          <w:lang w:eastAsia="zh-CN"/>
        </w:rPr>
        <w:t xml:space="preserve"> </w:t>
      </w:r>
      <w:r>
        <w:rPr>
          <w:rFonts w:ascii="黑体" w:hAnsi="黑体" w:eastAsia="黑体"/>
          <w:b/>
          <w:bCs/>
          <w:highlight w:val="none"/>
          <w:lang w:eastAsia="zh-CN"/>
        </w:rPr>
        <w:t>thread</w:t>
      </w:r>
    </w:p>
    <w:p w14:paraId="107BC131">
      <w:pPr>
        <w:pStyle w:val="33"/>
        <w:bidi w:val="0"/>
        <w:rPr>
          <w:rFonts w:hint="eastAsia"/>
          <w:lang w:eastAsia="zh-CN"/>
        </w:rPr>
      </w:pPr>
      <w:r>
        <w:rPr>
          <w:rFonts w:hint="eastAsia"/>
          <w:lang w:eastAsia="zh-CN"/>
        </w:rPr>
        <w:t>由聚丙烯树脂为主要原料,经加热、</w:t>
      </w:r>
      <w:r>
        <w:rPr>
          <w:lang w:eastAsia="zh-CN"/>
        </w:rPr>
        <w:t>挤出、拉伸</w:t>
      </w:r>
      <w:r>
        <w:rPr>
          <w:rFonts w:hint="eastAsia"/>
          <w:lang w:eastAsia="zh-CN"/>
        </w:rPr>
        <w:t>成膜</w:t>
      </w:r>
      <w:r>
        <w:rPr>
          <w:lang w:eastAsia="zh-CN"/>
        </w:rPr>
        <w:t>、切割等工序制成的扁平带状纤维</w:t>
      </w:r>
      <w:r>
        <w:rPr>
          <w:rFonts w:hint="eastAsia"/>
          <w:lang w:eastAsia="zh-CN"/>
        </w:rPr>
        <w:t>(简称扁丝)。</w:t>
      </w:r>
    </w:p>
    <w:p w14:paraId="08ACB3A8">
      <w:pPr>
        <w:pStyle w:val="3"/>
        <w:spacing w:before="156" w:beforeLines="50" w:after="156" w:afterLines="50"/>
        <w:rPr>
          <w:rFonts w:hint="eastAsia" w:ascii="黑体" w:hAnsi="黑体" w:eastAsia="黑体"/>
          <w:b/>
          <w:bCs/>
          <w:highlight w:val="none"/>
          <w:lang w:eastAsia="zh-CN"/>
        </w:rPr>
      </w:pPr>
      <w:bookmarkStart w:id="14" w:name="_Toc21029"/>
      <w:bookmarkStart w:id="15" w:name="_Toc25993"/>
      <w:r>
        <w:rPr>
          <w:rFonts w:hint="eastAsia" w:ascii="黑体" w:hAnsi="黑体" w:eastAsia="黑体"/>
          <w:b/>
          <w:bCs/>
          <w:sz w:val="21"/>
          <w:szCs w:val="21"/>
          <w:highlight w:val="none"/>
          <w:lang w:eastAsia="zh-CN"/>
        </w:rPr>
        <w:t>3.2</w:t>
      </w:r>
      <w:bookmarkEnd w:id="14"/>
      <w:bookmarkEnd w:id="15"/>
      <w:r>
        <w:rPr>
          <w:rFonts w:hint="eastAsia"/>
          <w:b/>
          <w:bCs/>
          <w:sz w:val="21"/>
          <w:szCs w:val="21"/>
          <w:highlight w:val="none"/>
          <w:lang w:val="en-US" w:eastAsia="zh-CN"/>
        </w:rPr>
        <w:t xml:space="preserve"> </w:t>
      </w:r>
      <w:r>
        <w:rPr>
          <w:rFonts w:ascii="黑体" w:hAnsi="黑体" w:eastAsia="黑体"/>
          <w:b/>
          <w:bCs/>
          <w:highlight w:val="none"/>
          <w:lang w:eastAsia="zh-CN"/>
        </w:rPr>
        <w:t>防汛</w:t>
      </w:r>
      <w:r>
        <w:rPr>
          <w:rFonts w:hint="eastAsia" w:ascii="黑体" w:hAnsi="黑体" w:eastAsia="黑体"/>
          <w:b/>
          <w:bCs/>
          <w:highlight w:val="none"/>
          <w:lang w:eastAsia="zh-CN"/>
        </w:rPr>
        <w:t>用塑料</w:t>
      </w:r>
      <w:r>
        <w:rPr>
          <w:rFonts w:ascii="黑体" w:hAnsi="黑体" w:eastAsia="黑体"/>
          <w:b/>
          <w:bCs/>
          <w:highlight w:val="none"/>
          <w:lang w:eastAsia="zh-CN"/>
        </w:rPr>
        <w:t>编织袋</w:t>
      </w:r>
      <w:r>
        <w:rPr>
          <w:rFonts w:hint="eastAsia" w:ascii="黑体" w:hAnsi="黑体" w:eastAsia="黑体"/>
          <w:b/>
          <w:bCs/>
          <w:highlight w:val="none"/>
          <w:lang w:eastAsia="zh-CN"/>
        </w:rPr>
        <w:t xml:space="preserve"> p</w:t>
      </w:r>
      <w:r>
        <w:rPr>
          <w:rFonts w:ascii="黑体" w:hAnsi="黑体" w:eastAsia="黑体"/>
          <w:b/>
          <w:bCs/>
          <w:highlight w:val="none"/>
          <w:lang w:eastAsia="zh-CN"/>
        </w:rPr>
        <w:t>lastic woven bags for flood prevention</w:t>
      </w:r>
    </w:p>
    <w:p w14:paraId="2659392D">
      <w:pPr>
        <w:pStyle w:val="33"/>
        <w:bidi w:val="0"/>
        <w:rPr>
          <w:rFonts w:hint="eastAsia" w:asciiTheme="majorEastAsia" w:hAnsiTheme="majorEastAsia" w:eastAsiaTheme="majorEastAsia"/>
          <w:highlight w:val="none"/>
          <w:lang w:eastAsia="zh-CN"/>
        </w:rPr>
      </w:pPr>
      <w:r>
        <w:rPr>
          <w:rFonts w:hint="eastAsia"/>
          <w:lang w:eastAsia="zh-CN"/>
        </w:rPr>
        <w:t>用于防汛抢险</w:t>
      </w:r>
      <w:r>
        <w:rPr>
          <w:lang w:eastAsia="zh-CN"/>
        </w:rPr>
        <w:t>，摩擦系数大、透水性能好、抗顶破强力高</w:t>
      </w:r>
      <w:r>
        <w:rPr>
          <w:rFonts w:hint="eastAsia"/>
          <w:lang w:eastAsia="zh-CN"/>
        </w:rPr>
        <w:t>，耐存储</w:t>
      </w:r>
      <w:r>
        <w:rPr>
          <w:lang w:eastAsia="zh-CN"/>
        </w:rPr>
        <w:t>的编织袋。</w:t>
      </w:r>
    </w:p>
    <w:p w14:paraId="18B67257">
      <w:pPr>
        <w:pStyle w:val="3"/>
        <w:keepNext/>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黑体" w:hAnsi="黑体" w:eastAsia="黑体"/>
          <w:b/>
          <w:bCs/>
          <w:sz w:val="21"/>
          <w:szCs w:val="21"/>
          <w:highlight w:val="none"/>
          <w:lang w:eastAsia="zh-CN"/>
        </w:rPr>
      </w:pPr>
      <w:bookmarkStart w:id="16" w:name="_Toc19175"/>
      <w:bookmarkStart w:id="17" w:name="_Toc26389"/>
      <w:r>
        <w:rPr>
          <w:rFonts w:hint="eastAsia" w:ascii="黑体" w:hAnsi="黑体" w:eastAsia="黑体"/>
          <w:b/>
          <w:bCs/>
          <w:sz w:val="21"/>
          <w:szCs w:val="21"/>
          <w:highlight w:val="none"/>
          <w:lang w:eastAsia="zh-CN"/>
        </w:rPr>
        <w:t>3.3</w:t>
      </w:r>
      <w:bookmarkEnd w:id="16"/>
      <w:bookmarkEnd w:id="17"/>
      <w:r>
        <w:rPr>
          <w:rFonts w:hint="eastAsia"/>
          <w:b/>
          <w:bCs/>
          <w:sz w:val="21"/>
          <w:szCs w:val="21"/>
          <w:highlight w:val="none"/>
          <w:lang w:val="en-US" w:eastAsia="zh-CN"/>
        </w:rPr>
        <w:t xml:space="preserve"> </w:t>
      </w:r>
      <w:r>
        <w:rPr>
          <w:rFonts w:hint="eastAsia" w:ascii="黑体" w:hAnsi="黑体" w:eastAsia="黑体"/>
          <w:b/>
          <w:bCs/>
          <w:sz w:val="21"/>
          <w:szCs w:val="21"/>
          <w:highlight w:val="none"/>
          <w:lang w:eastAsia="zh-CN"/>
        </w:rPr>
        <w:t>经密度 w</w:t>
      </w:r>
      <w:r>
        <w:rPr>
          <w:rFonts w:ascii="黑体" w:hAnsi="黑体" w:eastAsia="黑体"/>
          <w:b/>
          <w:bCs/>
          <w:sz w:val="21"/>
          <w:szCs w:val="21"/>
          <w:highlight w:val="none"/>
          <w:lang w:eastAsia="zh-CN"/>
        </w:rPr>
        <w:t xml:space="preserve">arp </w:t>
      </w:r>
      <w:r>
        <w:rPr>
          <w:rFonts w:hint="eastAsia" w:ascii="黑体" w:hAnsi="黑体" w:eastAsia="黑体"/>
          <w:b/>
          <w:bCs/>
          <w:sz w:val="21"/>
          <w:szCs w:val="21"/>
          <w:highlight w:val="none"/>
          <w:lang w:eastAsia="zh-CN"/>
        </w:rPr>
        <w:t>d</w:t>
      </w:r>
      <w:r>
        <w:rPr>
          <w:rFonts w:ascii="黑体" w:hAnsi="黑体" w:eastAsia="黑体"/>
          <w:b/>
          <w:bCs/>
          <w:sz w:val="21"/>
          <w:szCs w:val="21"/>
          <w:highlight w:val="none"/>
          <w:lang w:eastAsia="zh-CN"/>
        </w:rPr>
        <w:t>ensity</w:t>
      </w:r>
    </w:p>
    <w:p w14:paraId="2A4D33E5">
      <w:pPr>
        <w:pStyle w:val="33"/>
        <w:bidi w:val="0"/>
        <w:rPr>
          <w:rFonts w:hint="eastAsia"/>
          <w:lang w:eastAsia="zh-CN"/>
        </w:rPr>
      </w:pPr>
      <w:r>
        <w:rPr>
          <w:rFonts w:hint="eastAsia"/>
          <w:lang w:eastAsia="zh-CN"/>
        </w:rPr>
        <w:t>单位经度范围内的扁丝数量。</w:t>
      </w:r>
    </w:p>
    <w:p w14:paraId="3CF678AB">
      <w:pPr>
        <w:pStyle w:val="3"/>
        <w:spacing w:before="156" w:beforeLines="50" w:after="156" w:afterLines="50"/>
        <w:rPr>
          <w:rFonts w:hint="eastAsia" w:ascii="黑体" w:hAnsi="黑体" w:eastAsia="黑体"/>
          <w:b/>
          <w:bCs/>
          <w:sz w:val="21"/>
          <w:szCs w:val="21"/>
          <w:highlight w:val="none"/>
          <w:lang w:eastAsia="zh-CN"/>
        </w:rPr>
      </w:pPr>
      <w:bookmarkStart w:id="18" w:name="_Toc15353"/>
      <w:bookmarkStart w:id="19" w:name="_Toc732"/>
      <w:r>
        <w:rPr>
          <w:rFonts w:hint="eastAsia" w:ascii="黑体" w:hAnsi="黑体" w:eastAsia="黑体"/>
          <w:b/>
          <w:bCs/>
          <w:sz w:val="21"/>
          <w:szCs w:val="21"/>
          <w:highlight w:val="none"/>
          <w:lang w:eastAsia="zh-CN"/>
        </w:rPr>
        <w:t>3.4</w:t>
      </w:r>
      <w:bookmarkEnd w:id="18"/>
      <w:bookmarkEnd w:id="19"/>
      <w:r>
        <w:rPr>
          <w:rFonts w:hint="eastAsia"/>
          <w:b/>
          <w:bCs/>
          <w:sz w:val="21"/>
          <w:szCs w:val="21"/>
          <w:highlight w:val="none"/>
          <w:lang w:val="en-US" w:eastAsia="zh-CN"/>
        </w:rPr>
        <w:t xml:space="preserve"> </w:t>
      </w:r>
      <w:r>
        <w:rPr>
          <w:rFonts w:hint="eastAsia" w:ascii="黑体" w:hAnsi="黑体" w:eastAsia="黑体"/>
          <w:b/>
          <w:bCs/>
          <w:sz w:val="21"/>
          <w:szCs w:val="21"/>
          <w:highlight w:val="none"/>
          <w:lang w:eastAsia="zh-CN"/>
        </w:rPr>
        <w:t>纬密度 w</w:t>
      </w:r>
      <w:r>
        <w:rPr>
          <w:rFonts w:ascii="黑体" w:hAnsi="黑体" w:eastAsia="黑体"/>
          <w:b/>
          <w:bCs/>
          <w:sz w:val="21"/>
          <w:szCs w:val="21"/>
          <w:highlight w:val="none"/>
          <w:lang w:eastAsia="zh-CN"/>
        </w:rPr>
        <w:t xml:space="preserve">eft </w:t>
      </w:r>
      <w:r>
        <w:rPr>
          <w:rFonts w:hint="eastAsia" w:ascii="黑体" w:hAnsi="黑体" w:eastAsia="黑体"/>
          <w:b/>
          <w:bCs/>
          <w:sz w:val="21"/>
          <w:szCs w:val="21"/>
          <w:highlight w:val="none"/>
          <w:lang w:eastAsia="zh-CN"/>
        </w:rPr>
        <w:t>d</w:t>
      </w:r>
      <w:r>
        <w:rPr>
          <w:rFonts w:ascii="黑体" w:hAnsi="黑体" w:eastAsia="黑体"/>
          <w:b/>
          <w:bCs/>
          <w:sz w:val="21"/>
          <w:szCs w:val="21"/>
          <w:highlight w:val="none"/>
          <w:lang w:eastAsia="zh-CN"/>
        </w:rPr>
        <w:t>ensity</w:t>
      </w:r>
    </w:p>
    <w:p w14:paraId="567FF9AF">
      <w:pPr>
        <w:pStyle w:val="33"/>
        <w:bidi w:val="0"/>
        <w:rPr>
          <w:rFonts w:hint="eastAsia"/>
          <w:lang w:eastAsia="zh-CN"/>
        </w:rPr>
      </w:pPr>
      <w:r>
        <w:rPr>
          <w:rFonts w:hint="eastAsia"/>
          <w:lang w:eastAsia="zh-CN"/>
        </w:rPr>
        <w:t>单位纬度范围内的扁丝数量。</w:t>
      </w:r>
    </w:p>
    <w:p w14:paraId="069A85F2">
      <w:pPr>
        <w:pStyle w:val="2"/>
        <w:spacing w:before="312" w:beforeLines="100" w:after="312" w:afterLines="100" w:line="240" w:lineRule="auto"/>
        <w:rPr>
          <w:rFonts w:hint="eastAsia" w:ascii="黑体" w:hAnsi="黑体" w:eastAsia="黑体"/>
          <w:sz w:val="21"/>
          <w:szCs w:val="21"/>
          <w:highlight w:val="none"/>
          <w:lang w:eastAsia="zh-CN"/>
        </w:rPr>
      </w:pPr>
      <w:bookmarkStart w:id="20" w:name="_Toc9936"/>
      <w:bookmarkStart w:id="21" w:name="_Toc17271"/>
      <w:bookmarkStart w:id="22" w:name="_Toc28335"/>
      <w:r>
        <w:rPr>
          <w:rFonts w:hint="eastAsia" w:ascii="黑体" w:hAnsi="黑体" w:eastAsia="黑体"/>
          <w:sz w:val="21"/>
          <w:szCs w:val="21"/>
          <w:highlight w:val="none"/>
          <w:lang w:eastAsia="zh-CN"/>
        </w:rPr>
        <w:t>4 材质、</w:t>
      </w:r>
      <w:r>
        <w:rPr>
          <w:rFonts w:ascii="黑体" w:hAnsi="黑体" w:eastAsia="黑体"/>
          <w:sz w:val="21"/>
          <w:szCs w:val="21"/>
          <w:highlight w:val="none"/>
          <w:lang w:eastAsia="zh-CN"/>
        </w:rPr>
        <w:t>型式、规格</w:t>
      </w:r>
      <w:bookmarkEnd w:id="20"/>
      <w:r>
        <w:rPr>
          <w:rFonts w:hint="eastAsia" w:ascii="黑体" w:hAnsi="黑体" w:eastAsia="黑体"/>
          <w:sz w:val="21"/>
          <w:szCs w:val="21"/>
          <w:highlight w:val="none"/>
          <w:lang w:eastAsia="zh-CN"/>
        </w:rPr>
        <w:t>和分类</w:t>
      </w:r>
      <w:bookmarkEnd w:id="21"/>
      <w:bookmarkEnd w:id="22"/>
    </w:p>
    <w:p w14:paraId="71114072">
      <w:pPr>
        <w:pStyle w:val="3"/>
        <w:bidi w:val="0"/>
        <w:rPr>
          <w:rFonts w:hint="eastAsia"/>
          <w:lang w:eastAsia="zh-CN"/>
        </w:rPr>
      </w:pPr>
      <w:bookmarkStart w:id="23" w:name="_Toc26123"/>
      <w:bookmarkStart w:id="24" w:name="_Toc18550"/>
      <w:bookmarkStart w:id="25" w:name="_Toc6851"/>
      <w:r>
        <w:rPr>
          <w:rFonts w:hint="eastAsia"/>
          <w:lang w:eastAsia="zh-CN"/>
        </w:rPr>
        <w:t>4</w:t>
      </w:r>
      <w:r>
        <w:rPr>
          <w:lang w:eastAsia="zh-CN"/>
        </w:rPr>
        <w:t>.1</w:t>
      </w:r>
      <w:r>
        <w:rPr>
          <w:rFonts w:hint="eastAsia"/>
          <w:lang w:val="en-US" w:eastAsia="zh-CN"/>
        </w:rPr>
        <w:t xml:space="preserve"> </w:t>
      </w:r>
      <w:r>
        <w:rPr>
          <w:rFonts w:hint="eastAsia"/>
          <w:lang w:eastAsia="zh-CN"/>
        </w:rPr>
        <w:t>材质</w:t>
      </w:r>
      <w:bookmarkEnd w:id="23"/>
      <w:bookmarkEnd w:id="24"/>
      <w:bookmarkEnd w:id="25"/>
    </w:p>
    <w:p w14:paraId="3DE243B5">
      <w:pPr>
        <w:pStyle w:val="33"/>
        <w:bidi w:val="0"/>
        <w:rPr>
          <w:rFonts w:hint="eastAsia"/>
          <w:lang w:eastAsia="zh-CN"/>
        </w:rPr>
      </w:pPr>
      <w:r>
        <w:rPr>
          <w:rFonts w:hint="eastAsia"/>
          <w:lang w:eastAsia="zh-CN"/>
        </w:rPr>
        <w:t>编织袋的材质应以</w:t>
      </w:r>
      <w:r>
        <w:rPr>
          <w:rFonts w:hint="eastAsia"/>
          <w:lang w:val="en-US" w:eastAsia="zh-CN"/>
        </w:rPr>
        <w:t>全新</w:t>
      </w:r>
      <w:r>
        <w:rPr>
          <w:rFonts w:hint="eastAsia"/>
          <w:lang w:eastAsia="zh-CN"/>
        </w:rPr>
        <w:t>聚丙烯树脂为</w:t>
      </w:r>
      <w:r>
        <w:rPr>
          <w:rFonts w:hint="eastAsia"/>
          <w:lang w:val="en-US" w:eastAsia="zh-CN"/>
        </w:rPr>
        <w:t>主要</w:t>
      </w:r>
      <w:r>
        <w:rPr>
          <w:rFonts w:hint="eastAsia"/>
          <w:lang w:eastAsia="zh-CN"/>
        </w:rPr>
        <w:t>原料，</w:t>
      </w:r>
      <w:r>
        <w:rPr>
          <w:rFonts w:hint="eastAsia"/>
          <w:lang w:val="en-US" w:eastAsia="zh-CN"/>
        </w:rPr>
        <w:t>加入必要的助剂</w:t>
      </w:r>
      <w:r>
        <w:rPr>
          <w:rFonts w:hint="eastAsia"/>
          <w:lang w:eastAsia="zh-CN"/>
        </w:rPr>
        <w:t>。</w:t>
      </w:r>
    </w:p>
    <w:p w14:paraId="2C4C5EFB">
      <w:pPr>
        <w:pStyle w:val="3"/>
        <w:spacing w:before="156" w:beforeLines="50" w:after="156" w:afterLines="50"/>
        <w:rPr>
          <w:rFonts w:hint="eastAsia" w:ascii="黑体" w:hAnsi="黑体" w:eastAsia="黑体"/>
          <w:b/>
          <w:bCs/>
          <w:sz w:val="21"/>
          <w:szCs w:val="21"/>
          <w:highlight w:val="none"/>
          <w:lang w:eastAsia="zh-CN"/>
        </w:rPr>
      </w:pPr>
      <w:bookmarkStart w:id="26" w:name="_Toc6745"/>
      <w:bookmarkStart w:id="27" w:name="_Toc5683"/>
      <w:bookmarkStart w:id="28" w:name="_Toc2741"/>
      <w:r>
        <w:rPr>
          <w:rFonts w:hint="eastAsia" w:ascii="黑体" w:hAnsi="黑体" w:eastAsia="黑体"/>
          <w:b/>
          <w:bCs/>
          <w:sz w:val="21"/>
          <w:szCs w:val="21"/>
          <w:highlight w:val="none"/>
          <w:lang w:eastAsia="zh-CN"/>
        </w:rPr>
        <w:t>4</w:t>
      </w:r>
      <w:r>
        <w:rPr>
          <w:rFonts w:ascii="黑体" w:hAnsi="黑体" w:eastAsia="黑体"/>
          <w:b/>
          <w:bCs/>
          <w:sz w:val="21"/>
          <w:szCs w:val="21"/>
          <w:highlight w:val="none"/>
          <w:lang w:eastAsia="zh-CN"/>
        </w:rPr>
        <w:t>.</w:t>
      </w:r>
      <w:r>
        <w:rPr>
          <w:rFonts w:hint="eastAsia" w:ascii="黑体" w:hAnsi="黑体" w:eastAsia="黑体"/>
          <w:b/>
          <w:bCs/>
          <w:sz w:val="21"/>
          <w:szCs w:val="21"/>
          <w:highlight w:val="none"/>
          <w:lang w:eastAsia="zh-CN"/>
        </w:rPr>
        <w:t>2</w:t>
      </w:r>
      <w:r>
        <w:rPr>
          <w:rFonts w:hint="eastAsia" w:ascii="黑体" w:hAnsi="黑体" w:eastAsia="黑体"/>
          <w:b/>
          <w:bCs/>
          <w:sz w:val="21"/>
          <w:szCs w:val="21"/>
          <w:highlight w:val="none"/>
          <w:lang w:val="en-US" w:eastAsia="zh-CN"/>
        </w:rPr>
        <w:t xml:space="preserve"> </w:t>
      </w:r>
      <w:r>
        <w:rPr>
          <w:rFonts w:ascii="黑体" w:hAnsi="黑体" w:eastAsia="黑体"/>
          <w:b/>
          <w:bCs/>
          <w:sz w:val="21"/>
          <w:szCs w:val="21"/>
          <w:highlight w:val="none"/>
          <w:lang w:eastAsia="zh-CN"/>
        </w:rPr>
        <w:t>型式</w:t>
      </w:r>
      <w:bookmarkEnd w:id="26"/>
      <w:bookmarkEnd w:id="27"/>
      <w:bookmarkEnd w:id="28"/>
    </w:p>
    <w:p w14:paraId="08E49010">
      <w:pPr>
        <w:pStyle w:val="33"/>
        <w:bidi w:val="0"/>
        <w:rPr>
          <w:rFonts w:hint="eastAsia"/>
          <w:lang w:eastAsia="zh-CN"/>
        </w:rPr>
      </w:pPr>
      <w:r>
        <w:rPr>
          <w:rFonts w:hint="eastAsia"/>
          <w:lang w:eastAsia="zh-CN"/>
        </w:rPr>
        <w:t>编织袋应采用缝底向双折缝纫型式，</w:t>
      </w:r>
      <w:r>
        <w:rPr>
          <w:rFonts w:hint="eastAsia"/>
          <w:lang w:val="en-US" w:eastAsia="zh-CN"/>
        </w:rPr>
        <w:t>宜具备快速简易缝合、困扎等功能</w:t>
      </w:r>
      <w:r>
        <w:rPr>
          <w:rFonts w:hint="eastAsia"/>
          <w:lang w:eastAsia="zh-CN"/>
        </w:rPr>
        <w:t>。</w:t>
      </w:r>
    </w:p>
    <w:p w14:paraId="4377773A">
      <w:pPr>
        <w:pStyle w:val="3"/>
        <w:spacing w:before="156" w:beforeLines="50" w:after="156" w:afterLines="50"/>
        <w:rPr>
          <w:rFonts w:hint="eastAsia" w:ascii="黑体" w:hAnsi="黑体" w:eastAsia="黑体"/>
          <w:b/>
          <w:bCs/>
          <w:sz w:val="21"/>
          <w:szCs w:val="21"/>
          <w:highlight w:val="none"/>
          <w:lang w:eastAsia="zh-CN"/>
        </w:rPr>
      </w:pPr>
      <w:bookmarkStart w:id="29" w:name="_Toc10299"/>
      <w:bookmarkStart w:id="30" w:name="_Toc21969"/>
      <w:bookmarkStart w:id="31" w:name="_Toc17250"/>
      <w:r>
        <w:rPr>
          <w:rFonts w:hint="eastAsia" w:ascii="黑体" w:hAnsi="黑体" w:eastAsia="黑体"/>
          <w:b/>
          <w:bCs/>
          <w:sz w:val="21"/>
          <w:szCs w:val="21"/>
          <w:highlight w:val="none"/>
          <w:lang w:eastAsia="zh-CN"/>
        </w:rPr>
        <w:t>4</w:t>
      </w:r>
      <w:r>
        <w:rPr>
          <w:rFonts w:ascii="黑体" w:hAnsi="黑体" w:eastAsia="黑体"/>
          <w:b/>
          <w:bCs/>
          <w:sz w:val="21"/>
          <w:szCs w:val="21"/>
          <w:highlight w:val="none"/>
          <w:lang w:eastAsia="zh-CN"/>
        </w:rPr>
        <w:t>.</w:t>
      </w:r>
      <w:r>
        <w:rPr>
          <w:rFonts w:hint="eastAsia" w:ascii="黑体" w:hAnsi="黑体" w:eastAsia="黑体"/>
          <w:b/>
          <w:bCs/>
          <w:sz w:val="21"/>
          <w:szCs w:val="21"/>
          <w:highlight w:val="none"/>
          <w:lang w:eastAsia="zh-CN"/>
        </w:rPr>
        <w:t>3</w:t>
      </w:r>
      <w:r>
        <w:rPr>
          <w:rFonts w:hint="eastAsia" w:ascii="黑体" w:hAnsi="黑体" w:eastAsia="黑体"/>
          <w:b/>
          <w:bCs/>
          <w:sz w:val="21"/>
          <w:szCs w:val="21"/>
          <w:highlight w:val="none"/>
          <w:lang w:val="en-US" w:eastAsia="zh-CN"/>
        </w:rPr>
        <w:t xml:space="preserve"> </w:t>
      </w:r>
      <w:r>
        <w:rPr>
          <w:rFonts w:hint="eastAsia" w:ascii="黑体" w:hAnsi="黑体" w:eastAsia="黑体"/>
          <w:b/>
          <w:bCs/>
          <w:sz w:val="21"/>
          <w:szCs w:val="21"/>
          <w:highlight w:val="none"/>
          <w:lang w:eastAsia="zh-CN"/>
        </w:rPr>
        <w:t>规格</w:t>
      </w:r>
      <w:bookmarkEnd w:id="29"/>
      <w:bookmarkEnd w:id="30"/>
    </w:p>
    <w:p w14:paraId="5925B580">
      <w:pPr>
        <w:pStyle w:val="33"/>
        <w:bidi w:val="0"/>
        <w:rPr>
          <w:rFonts w:hint="eastAsia"/>
          <w:lang w:eastAsia="zh-CN"/>
        </w:rPr>
      </w:pPr>
      <w:r>
        <w:rPr>
          <w:rFonts w:hint="eastAsia"/>
          <w:lang w:eastAsia="zh-CN"/>
        </w:rPr>
        <w:t>4.3.1编织袋的规格尺寸</w:t>
      </w:r>
      <w:r>
        <w:rPr>
          <w:rFonts w:hint="eastAsia"/>
          <w:lang w:val="en-US" w:eastAsia="zh-CN"/>
        </w:rPr>
        <w:t>分为</w:t>
      </w:r>
      <w:r>
        <w:rPr>
          <w:rFonts w:hint="eastAsia"/>
          <w:lang w:eastAsia="zh-CN"/>
        </w:rPr>
        <w:t>长度950mm、宽度550mm，长度850mm、宽度500mm</w:t>
      </w:r>
      <w:r>
        <w:rPr>
          <w:rFonts w:hint="eastAsia"/>
          <w:lang w:val="en-US" w:eastAsia="zh-CN"/>
        </w:rPr>
        <w:t>的两种规格</w:t>
      </w:r>
      <w:r>
        <w:rPr>
          <w:rFonts w:hint="eastAsia"/>
          <w:lang w:eastAsia="zh-CN"/>
        </w:rPr>
        <w:t>。两种规格</w:t>
      </w:r>
      <w:r>
        <w:rPr>
          <w:rFonts w:hint="eastAsia"/>
          <w:lang w:val="en-US" w:eastAsia="zh-CN"/>
        </w:rPr>
        <w:t>编织</w:t>
      </w:r>
      <w:r>
        <w:rPr>
          <w:rFonts w:hint="eastAsia"/>
          <w:lang w:eastAsia="zh-CN"/>
        </w:rPr>
        <w:t>袋的单袋质量分别不低于100g、8</w:t>
      </w:r>
      <w:r>
        <w:rPr>
          <w:rFonts w:hint="eastAsia"/>
          <w:lang w:val="en-US" w:eastAsia="zh-CN"/>
        </w:rPr>
        <w:t>5</w:t>
      </w:r>
      <w:r>
        <w:rPr>
          <w:rFonts w:hint="eastAsia"/>
          <w:lang w:eastAsia="zh-CN"/>
        </w:rPr>
        <w:t>g。</w:t>
      </w:r>
    </w:p>
    <w:p w14:paraId="16B0C9A4">
      <w:pPr>
        <w:pStyle w:val="33"/>
        <w:bidi w:val="0"/>
        <w:rPr>
          <w:rFonts w:hint="eastAsia"/>
          <w:lang w:eastAsia="zh-CN"/>
        </w:rPr>
      </w:pPr>
      <w:r>
        <w:rPr>
          <w:rFonts w:hint="eastAsia"/>
          <w:lang w:eastAsia="zh-CN"/>
        </w:rPr>
        <w:t>4.3.2编织袋的经密度和纬密度分别为40根～48根/100mm。经密度和纬密度之差小于2根/100mm。</w:t>
      </w:r>
    </w:p>
    <w:p w14:paraId="17345FC3">
      <w:pPr>
        <w:pStyle w:val="33"/>
        <w:bidi w:val="0"/>
        <w:rPr>
          <w:rFonts w:hint="eastAsia"/>
          <w:lang w:eastAsia="zh-CN"/>
        </w:rPr>
      </w:pPr>
      <w:r>
        <w:rPr>
          <w:rFonts w:hint="eastAsia"/>
          <w:lang w:eastAsia="zh-CN"/>
        </w:rPr>
        <w:t>4.3.3不同规格编织袋的最大允许装载质量均为50</w:t>
      </w:r>
      <w:r>
        <w:rPr>
          <w:rFonts w:hint="eastAsia"/>
          <w:lang w:val="en-US" w:eastAsia="zh-CN"/>
        </w:rPr>
        <w:t>kg</w:t>
      </w:r>
      <w:r>
        <w:rPr>
          <w:rFonts w:hint="eastAsia"/>
          <w:lang w:eastAsia="zh-CN"/>
        </w:rPr>
        <w:t>。</w:t>
      </w:r>
    </w:p>
    <w:p w14:paraId="4F4A84BF">
      <w:pPr>
        <w:pStyle w:val="3"/>
        <w:spacing w:before="156" w:beforeLines="50" w:after="156" w:afterLines="50"/>
        <w:rPr>
          <w:rFonts w:hint="eastAsia" w:ascii="黑体" w:hAnsi="黑体" w:eastAsia="黑体"/>
          <w:b/>
          <w:bCs/>
          <w:sz w:val="21"/>
          <w:szCs w:val="21"/>
          <w:highlight w:val="none"/>
          <w:lang w:eastAsia="zh-CN"/>
        </w:rPr>
      </w:pPr>
      <w:bookmarkStart w:id="32" w:name="_Toc28245"/>
      <w:bookmarkStart w:id="33" w:name="_Toc20576"/>
      <w:r>
        <w:rPr>
          <w:rFonts w:hint="eastAsia" w:ascii="黑体" w:hAnsi="黑体" w:eastAsia="黑体"/>
          <w:b/>
          <w:bCs/>
          <w:sz w:val="21"/>
          <w:szCs w:val="21"/>
          <w:highlight w:val="none"/>
          <w:lang w:eastAsia="zh-CN"/>
        </w:rPr>
        <w:t>4.4</w:t>
      </w:r>
      <w:bookmarkEnd w:id="31"/>
      <w:r>
        <w:rPr>
          <w:rFonts w:hint="eastAsia" w:ascii="黑体" w:hAnsi="黑体" w:eastAsia="黑体"/>
          <w:b/>
          <w:bCs/>
          <w:sz w:val="21"/>
          <w:szCs w:val="21"/>
          <w:highlight w:val="none"/>
          <w:lang w:val="en-US" w:eastAsia="zh-CN"/>
        </w:rPr>
        <w:t xml:space="preserve"> </w:t>
      </w:r>
      <w:r>
        <w:rPr>
          <w:rFonts w:hint="eastAsia" w:ascii="黑体" w:hAnsi="黑体" w:eastAsia="黑体"/>
          <w:b/>
          <w:bCs/>
          <w:sz w:val="21"/>
          <w:szCs w:val="21"/>
          <w:highlight w:val="none"/>
          <w:lang w:eastAsia="zh-CN"/>
        </w:rPr>
        <w:t>类型</w:t>
      </w:r>
      <w:bookmarkEnd w:id="32"/>
      <w:bookmarkEnd w:id="33"/>
    </w:p>
    <w:p w14:paraId="78D3631B">
      <w:pPr>
        <w:pStyle w:val="33"/>
        <w:bidi w:val="0"/>
        <w:rPr>
          <w:rFonts w:hint="eastAsia"/>
          <w:lang w:eastAsia="zh-CN"/>
        </w:rPr>
      </w:pPr>
      <w:r>
        <w:rPr>
          <w:rFonts w:hint="eastAsia"/>
          <w:lang w:eastAsia="zh-CN"/>
        </w:rPr>
        <w:t>编织袋分为普通型和耐存储型。普通型防汛编织袋</w:t>
      </w:r>
      <w:r>
        <w:rPr>
          <w:rFonts w:hint="eastAsia"/>
          <w:lang w:val="en-US" w:eastAsia="zh-CN"/>
        </w:rPr>
        <w:t>的材质不含抗氧化类助剂，</w:t>
      </w:r>
      <w:r>
        <w:rPr>
          <w:rFonts w:hint="eastAsia"/>
          <w:lang w:eastAsia="zh-CN"/>
        </w:rPr>
        <w:t>颜色为白色。耐存储型防汛编织袋</w:t>
      </w:r>
      <w:r>
        <w:rPr>
          <w:rFonts w:hint="eastAsia"/>
          <w:lang w:val="en-US" w:eastAsia="zh-CN"/>
        </w:rPr>
        <w:t>的材质含抗氧化类助剂，</w:t>
      </w:r>
      <w:r>
        <w:rPr>
          <w:rFonts w:hint="eastAsia"/>
          <w:lang w:eastAsia="zh-CN"/>
        </w:rPr>
        <w:t>分为I型和II型，颜色分别是蓝色和黑色。</w:t>
      </w:r>
    </w:p>
    <w:p w14:paraId="608E0D33">
      <w:pPr>
        <w:pStyle w:val="2"/>
        <w:spacing w:before="312" w:beforeLines="100" w:after="312" w:afterLines="100" w:line="240" w:lineRule="auto"/>
        <w:rPr>
          <w:rFonts w:hint="eastAsia" w:ascii="黑体" w:hAnsi="黑体" w:eastAsia="黑体"/>
          <w:sz w:val="21"/>
          <w:szCs w:val="21"/>
          <w:highlight w:val="none"/>
          <w:lang w:eastAsia="zh-CN"/>
        </w:rPr>
      </w:pPr>
      <w:bookmarkStart w:id="34" w:name="_Toc11597"/>
      <w:bookmarkStart w:id="35" w:name="_Toc3394"/>
      <w:bookmarkStart w:id="36" w:name="_Toc5939"/>
      <w:r>
        <w:rPr>
          <w:rFonts w:hint="eastAsia" w:ascii="黑体" w:hAnsi="黑体" w:eastAsia="黑体"/>
          <w:sz w:val="21"/>
          <w:szCs w:val="21"/>
          <w:highlight w:val="none"/>
          <w:lang w:eastAsia="zh-CN"/>
        </w:rPr>
        <w:t xml:space="preserve">5 </w:t>
      </w:r>
      <w:r>
        <w:rPr>
          <w:rFonts w:ascii="黑体" w:hAnsi="黑体" w:eastAsia="黑体"/>
          <w:sz w:val="21"/>
          <w:szCs w:val="21"/>
          <w:highlight w:val="none"/>
          <w:lang w:eastAsia="zh-CN"/>
        </w:rPr>
        <w:t>技术</w:t>
      </w:r>
      <w:r>
        <w:rPr>
          <w:rFonts w:hint="eastAsia" w:ascii="黑体" w:hAnsi="黑体" w:eastAsia="黑体"/>
          <w:sz w:val="21"/>
          <w:szCs w:val="21"/>
          <w:highlight w:val="none"/>
          <w:lang w:eastAsia="zh-CN"/>
        </w:rPr>
        <w:t>和性能</w:t>
      </w:r>
      <w:r>
        <w:rPr>
          <w:rFonts w:ascii="黑体" w:hAnsi="黑体" w:eastAsia="黑体"/>
          <w:sz w:val="21"/>
          <w:szCs w:val="21"/>
          <w:highlight w:val="none"/>
          <w:lang w:eastAsia="zh-CN"/>
        </w:rPr>
        <w:t>要求</w:t>
      </w:r>
      <w:bookmarkEnd w:id="34"/>
      <w:bookmarkEnd w:id="35"/>
      <w:bookmarkEnd w:id="36"/>
    </w:p>
    <w:p w14:paraId="449D4A40">
      <w:pPr>
        <w:pStyle w:val="3"/>
        <w:spacing w:before="156" w:beforeLines="50" w:after="156" w:afterLines="50"/>
        <w:rPr>
          <w:rFonts w:hint="eastAsia" w:ascii="黑体" w:hAnsi="黑体" w:eastAsia="黑体"/>
          <w:b/>
          <w:bCs/>
          <w:sz w:val="21"/>
          <w:szCs w:val="21"/>
          <w:highlight w:val="none"/>
          <w:lang w:eastAsia="zh-CN"/>
        </w:rPr>
      </w:pPr>
      <w:bookmarkStart w:id="37" w:name="_Toc25994"/>
      <w:bookmarkStart w:id="38" w:name="_Toc30365"/>
      <w:bookmarkStart w:id="39" w:name="_Toc23508"/>
      <w:r>
        <w:rPr>
          <w:rFonts w:hint="eastAsia" w:ascii="黑体" w:hAnsi="黑体" w:eastAsia="黑体"/>
          <w:b/>
          <w:bCs/>
          <w:sz w:val="21"/>
          <w:szCs w:val="21"/>
          <w:highlight w:val="none"/>
          <w:lang w:eastAsia="zh-CN"/>
        </w:rPr>
        <w:t>5</w:t>
      </w:r>
      <w:r>
        <w:rPr>
          <w:rFonts w:ascii="黑体" w:hAnsi="黑体" w:eastAsia="黑体"/>
          <w:b/>
          <w:bCs/>
          <w:sz w:val="21"/>
          <w:szCs w:val="21"/>
          <w:highlight w:val="none"/>
          <w:lang w:eastAsia="zh-CN"/>
        </w:rPr>
        <w:t>.1</w:t>
      </w:r>
      <w:r>
        <w:rPr>
          <w:rFonts w:hint="eastAsia" w:ascii="黑体" w:hAnsi="黑体" w:eastAsia="黑体"/>
          <w:b/>
          <w:bCs/>
          <w:sz w:val="21"/>
          <w:szCs w:val="21"/>
          <w:highlight w:val="none"/>
          <w:lang w:val="en-US" w:eastAsia="zh-CN"/>
        </w:rPr>
        <w:t xml:space="preserve"> </w:t>
      </w:r>
      <w:r>
        <w:rPr>
          <w:rFonts w:ascii="黑体" w:hAnsi="黑体" w:eastAsia="黑体"/>
          <w:b/>
          <w:bCs/>
          <w:sz w:val="21"/>
          <w:szCs w:val="21"/>
          <w:highlight w:val="none"/>
          <w:lang w:eastAsia="zh-CN"/>
        </w:rPr>
        <w:t>外观质量</w:t>
      </w:r>
      <w:bookmarkEnd w:id="37"/>
      <w:bookmarkEnd w:id="38"/>
      <w:bookmarkEnd w:id="39"/>
    </w:p>
    <w:p w14:paraId="6136423A">
      <w:pPr>
        <w:pStyle w:val="33"/>
        <w:bidi w:val="0"/>
        <w:rPr>
          <w:rFonts w:hint="eastAsia"/>
          <w:lang w:val="en-US" w:eastAsia="zh-CN"/>
        </w:rPr>
      </w:pPr>
      <w:r>
        <w:rPr>
          <w:rFonts w:hint="eastAsia"/>
          <w:lang w:val="en-US" w:eastAsia="zh-CN"/>
        </w:rPr>
        <w:t>编织袋的外观质量应符合表1的规定。</w:t>
      </w:r>
    </w:p>
    <w:p w14:paraId="7997A81F">
      <w:pPr>
        <w:keepNext/>
        <w:keepLines w:val="0"/>
        <w:pageBreakBefore w:val="0"/>
        <w:widowControl w:val="0"/>
        <w:kinsoku/>
        <w:wordWrap/>
        <w:overflowPunct/>
        <w:topLinePunct w:val="0"/>
        <w:autoSpaceDE/>
        <w:autoSpaceDN/>
        <w:bidi w:val="0"/>
        <w:adjustRightInd w:val="0"/>
        <w:snapToGrid w:val="0"/>
        <w:spacing w:before="156" w:beforeLines="50" w:after="157" w:afterLines="50" w:line="288" w:lineRule="auto"/>
        <w:ind w:left="420"/>
        <w:jc w:val="center"/>
        <w:textAlignment w:val="auto"/>
        <w:rPr>
          <w:rFonts w:hint="eastAsia" w:ascii="黑体" w:hAnsi="黑体" w:eastAsia="黑体"/>
          <w:sz w:val="21"/>
          <w:szCs w:val="21"/>
          <w:highlight w:val="none"/>
          <w:lang w:eastAsia="zh-CN"/>
        </w:rPr>
      </w:pPr>
      <w:r>
        <w:rPr>
          <w:rFonts w:hint="eastAsia" w:ascii="黑体" w:hAnsi="黑体" w:eastAsia="黑体"/>
          <w:sz w:val="21"/>
          <w:szCs w:val="21"/>
          <w:highlight w:val="none"/>
          <w:lang w:eastAsia="zh-CN"/>
        </w:rPr>
        <w:t>表1 外观质量</w:t>
      </w:r>
    </w:p>
    <w:tbl>
      <w:tblPr>
        <w:tblStyle w:val="14"/>
        <w:tblW w:w="807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550"/>
        <w:gridCol w:w="6525"/>
      </w:tblGrid>
      <w:tr w14:paraId="1C1F1B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50" w:type="dxa"/>
            <w:tcBorders>
              <w:bottom w:val="single" w:color="auto" w:sz="8" w:space="0"/>
            </w:tcBorders>
            <w:vAlign w:val="center"/>
          </w:tcPr>
          <w:p w14:paraId="4A19B388">
            <w:pPr>
              <w:adjustRightInd w:val="0"/>
              <w:snapToGrid w:val="0"/>
              <w:spacing w:line="288" w:lineRule="auto"/>
              <w:jc w:val="center"/>
              <w:rPr>
                <w:rFonts w:hint="eastAsia" w:asciiTheme="majorEastAsia" w:hAnsiTheme="majorEastAsia" w:eastAsiaTheme="majorEastAsia"/>
                <w:sz w:val="20"/>
                <w:szCs w:val="20"/>
                <w:highlight w:val="none"/>
                <w:lang w:eastAsia="zh-CN"/>
              </w:rPr>
            </w:pPr>
            <w:r>
              <w:rPr>
                <w:rFonts w:hint="eastAsia" w:asciiTheme="majorEastAsia" w:hAnsiTheme="majorEastAsia" w:eastAsiaTheme="majorEastAsia"/>
                <w:sz w:val="20"/>
                <w:szCs w:val="20"/>
                <w:highlight w:val="none"/>
                <w:lang w:eastAsia="zh-CN"/>
              </w:rPr>
              <w:t>项目</w:t>
            </w:r>
          </w:p>
        </w:tc>
        <w:tc>
          <w:tcPr>
            <w:tcW w:w="6525" w:type="dxa"/>
            <w:tcBorders>
              <w:bottom w:val="single" w:color="auto" w:sz="8" w:space="0"/>
            </w:tcBorders>
          </w:tcPr>
          <w:p w14:paraId="5709556D">
            <w:pPr>
              <w:adjustRightInd w:val="0"/>
              <w:snapToGrid w:val="0"/>
              <w:spacing w:line="288" w:lineRule="auto"/>
              <w:jc w:val="center"/>
              <w:rPr>
                <w:rFonts w:hint="eastAsia" w:asciiTheme="majorEastAsia" w:hAnsiTheme="majorEastAsia" w:eastAsiaTheme="majorEastAsia"/>
                <w:sz w:val="20"/>
                <w:szCs w:val="20"/>
                <w:highlight w:val="none"/>
                <w:lang w:eastAsia="zh-CN"/>
              </w:rPr>
            </w:pPr>
            <w:r>
              <w:rPr>
                <w:rFonts w:hint="eastAsia" w:asciiTheme="majorEastAsia" w:hAnsiTheme="majorEastAsia" w:eastAsiaTheme="majorEastAsia"/>
                <w:sz w:val="20"/>
                <w:szCs w:val="20"/>
                <w:highlight w:val="none"/>
                <w:lang w:eastAsia="zh-CN"/>
              </w:rPr>
              <w:t>技术要求</w:t>
            </w:r>
          </w:p>
        </w:tc>
      </w:tr>
      <w:tr w14:paraId="58C21B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50" w:type="dxa"/>
            <w:tcBorders>
              <w:bottom w:val="single" w:color="auto" w:sz="4" w:space="0"/>
              <w:right w:val="single" w:color="auto" w:sz="4" w:space="0"/>
            </w:tcBorders>
            <w:vAlign w:val="center"/>
          </w:tcPr>
          <w:p w14:paraId="706CF759">
            <w:pPr>
              <w:adjustRightInd w:val="0"/>
              <w:snapToGrid w:val="0"/>
              <w:spacing w:line="288" w:lineRule="auto"/>
              <w:jc w:val="center"/>
              <w:rPr>
                <w:rFonts w:hint="eastAsia" w:asciiTheme="majorEastAsia" w:hAnsiTheme="majorEastAsia" w:eastAsiaTheme="majorEastAsia"/>
                <w:sz w:val="20"/>
                <w:szCs w:val="20"/>
                <w:highlight w:val="none"/>
                <w:lang w:eastAsia="zh-CN"/>
              </w:rPr>
            </w:pPr>
            <w:r>
              <w:rPr>
                <w:rFonts w:hint="eastAsia" w:asciiTheme="majorEastAsia" w:hAnsiTheme="majorEastAsia" w:eastAsiaTheme="majorEastAsia"/>
                <w:sz w:val="20"/>
                <w:szCs w:val="20"/>
                <w:highlight w:val="none"/>
                <w:lang w:eastAsia="zh-CN"/>
              </w:rPr>
              <w:t>跳丝</w:t>
            </w:r>
          </w:p>
        </w:tc>
        <w:tc>
          <w:tcPr>
            <w:tcW w:w="6525" w:type="dxa"/>
            <w:tcBorders>
              <w:left w:val="single" w:color="auto" w:sz="4" w:space="0"/>
              <w:bottom w:val="single" w:color="auto" w:sz="4" w:space="0"/>
            </w:tcBorders>
          </w:tcPr>
          <w:p w14:paraId="1F59F2BE">
            <w:pPr>
              <w:adjustRightInd w:val="0"/>
              <w:snapToGrid w:val="0"/>
              <w:spacing w:line="288" w:lineRule="auto"/>
              <w:rPr>
                <w:rFonts w:hint="eastAsia" w:asciiTheme="majorEastAsia" w:hAnsiTheme="majorEastAsia" w:eastAsiaTheme="majorEastAsia"/>
                <w:sz w:val="20"/>
                <w:szCs w:val="20"/>
                <w:highlight w:val="none"/>
                <w:lang w:eastAsia="zh-CN"/>
              </w:rPr>
            </w:pPr>
            <w:r>
              <w:rPr>
                <w:rFonts w:hint="eastAsia" w:asciiTheme="majorEastAsia" w:hAnsiTheme="majorEastAsia" w:eastAsiaTheme="majorEastAsia"/>
                <w:sz w:val="20"/>
                <w:szCs w:val="20"/>
                <w:highlight w:val="none"/>
                <w:lang w:eastAsia="zh-CN"/>
              </w:rPr>
              <w:t>单条编织袋不多于3处跳丝，跳丝处最近边缘间隔不小于200mm，每处跳丝长度小于20mm；跳丝处不应有断丝现象</w:t>
            </w:r>
          </w:p>
        </w:tc>
      </w:tr>
      <w:tr w14:paraId="1F50F9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50" w:type="dxa"/>
            <w:tcBorders>
              <w:top w:val="single" w:color="auto" w:sz="4" w:space="0"/>
              <w:bottom w:val="single" w:color="auto" w:sz="4" w:space="0"/>
              <w:right w:val="single" w:color="auto" w:sz="4" w:space="0"/>
            </w:tcBorders>
            <w:vAlign w:val="center"/>
          </w:tcPr>
          <w:p w14:paraId="29A97561">
            <w:pPr>
              <w:adjustRightInd w:val="0"/>
              <w:snapToGrid w:val="0"/>
              <w:spacing w:line="288" w:lineRule="auto"/>
              <w:jc w:val="center"/>
              <w:rPr>
                <w:rFonts w:hint="eastAsia" w:asciiTheme="majorEastAsia" w:hAnsiTheme="majorEastAsia" w:eastAsiaTheme="majorEastAsia"/>
                <w:sz w:val="20"/>
                <w:szCs w:val="20"/>
                <w:highlight w:val="none"/>
                <w:lang w:eastAsia="zh-CN"/>
              </w:rPr>
            </w:pPr>
            <w:r>
              <w:rPr>
                <w:rFonts w:hint="eastAsia" w:asciiTheme="majorEastAsia" w:hAnsiTheme="majorEastAsia" w:eastAsiaTheme="majorEastAsia"/>
                <w:sz w:val="20"/>
                <w:szCs w:val="20"/>
                <w:highlight w:val="none"/>
                <w:lang w:eastAsia="zh-CN"/>
              </w:rPr>
              <w:t>断丝</w:t>
            </w:r>
          </w:p>
        </w:tc>
        <w:tc>
          <w:tcPr>
            <w:tcW w:w="6525" w:type="dxa"/>
            <w:tcBorders>
              <w:top w:val="single" w:color="auto" w:sz="4" w:space="0"/>
              <w:left w:val="single" w:color="auto" w:sz="4" w:space="0"/>
              <w:bottom w:val="single" w:color="auto" w:sz="4" w:space="0"/>
            </w:tcBorders>
          </w:tcPr>
          <w:p w14:paraId="6508D7F0">
            <w:pPr>
              <w:adjustRightInd w:val="0"/>
              <w:snapToGrid w:val="0"/>
              <w:spacing w:line="288" w:lineRule="auto"/>
              <w:rPr>
                <w:rFonts w:hint="eastAsia" w:asciiTheme="majorEastAsia" w:hAnsiTheme="majorEastAsia" w:eastAsiaTheme="majorEastAsia"/>
                <w:sz w:val="20"/>
                <w:szCs w:val="20"/>
                <w:highlight w:val="none"/>
                <w:lang w:eastAsia="zh-CN"/>
              </w:rPr>
            </w:pPr>
            <w:r>
              <w:rPr>
                <w:rFonts w:hint="eastAsia" w:asciiTheme="majorEastAsia" w:hAnsiTheme="majorEastAsia" w:eastAsiaTheme="majorEastAsia"/>
                <w:sz w:val="20"/>
                <w:szCs w:val="20"/>
                <w:highlight w:val="none"/>
                <w:lang w:eastAsia="zh-CN"/>
              </w:rPr>
              <w:t>单条编织袋不多于3处断丝，经、纬扁丝交错处不应同时断丝，在任意半径为50mm的圆的范围内断丝不大于3根；断丝处不应有跳丝现象</w:t>
            </w:r>
          </w:p>
        </w:tc>
      </w:tr>
      <w:tr w14:paraId="6B1245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50" w:type="dxa"/>
            <w:tcBorders>
              <w:top w:val="single" w:color="auto" w:sz="4" w:space="0"/>
              <w:bottom w:val="single" w:color="auto" w:sz="4" w:space="0"/>
              <w:right w:val="single" w:color="auto" w:sz="4" w:space="0"/>
            </w:tcBorders>
            <w:vAlign w:val="center"/>
          </w:tcPr>
          <w:p w14:paraId="008F624B">
            <w:pPr>
              <w:adjustRightInd w:val="0"/>
              <w:snapToGrid w:val="0"/>
              <w:spacing w:line="288" w:lineRule="auto"/>
              <w:jc w:val="center"/>
              <w:rPr>
                <w:rFonts w:hint="eastAsia" w:asciiTheme="majorEastAsia" w:hAnsiTheme="majorEastAsia" w:eastAsiaTheme="majorEastAsia"/>
                <w:sz w:val="20"/>
                <w:szCs w:val="20"/>
                <w:highlight w:val="none"/>
                <w:lang w:eastAsia="zh-CN"/>
              </w:rPr>
            </w:pPr>
            <w:r>
              <w:rPr>
                <w:rFonts w:hint="eastAsia" w:asciiTheme="majorEastAsia" w:hAnsiTheme="majorEastAsia" w:eastAsiaTheme="majorEastAsia"/>
                <w:sz w:val="20"/>
                <w:szCs w:val="20"/>
                <w:highlight w:val="none"/>
                <w:lang w:eastAsia="zh-CN"/>
              </w:rPr>
              <w:t>缝合</w:t>
            </w:r>
          </w:p>
        </w:tc>
        <w:tc>
          <w:tcPr>
            <w:tcW w:w="6525" w:type="dxa"/>
            <w:tcBorders>
              <w:top w:val="single" w:color="auto" w:sz="4" w:space="0"/>
              <w:left w:val="single" w:color="auto" w:sz="4" w:space="0"/>
              <w:bottom w:val="single" w:color="auto" w:sz="4" w:space="0"/>
            </w:tcBorders>
          </w:tcPr>
          <w:p w14:paraId="17BA8F25">
            <w:pPr>
              <w:adjustRightInd w:val="0"/>
              <w:snapToGrid w:val="0"/>
              <w:spacing w:line="288" w:lineRule="auto"/>
              <w:rPr>
                <w:rFonts w:hint="eastAsia" w:asciiTheme="majorEastAsia" w:hAnsiTheme="majorEastAsia" w:eastAsiaTheme="majorEastAsia"/>
                <w:sz w:val="20"/>
                <w:szCs w:val="20"/>
                <w:highlight w:val="none"/>
                <w:lang w:eastAsia="zh-CN"/>
              </w:rPr>
            </w:pPr>
            <w:r>
              <w:rPr>
                <w:rFonts w:hint="eastAsia" w:asciiTheme="majorEastAsia" w:hAnsiTheme="majorEastAsia" w:eastAsiaTheme="majorEastAsia"/>
                <w:sz w:val="20"/>
                <w:szCs w:val="20"/>
                <w:highlight w:val="none"/>
                <w:lang w:eastAsia="zh-CN"/>
              </w:rPr>
              <w:t>无缝线脱针、断线、未缝住卷折处，不应缝边向缝合；袋缝线两端至少留</w:t>
            </w:r>
            <w:r>
              <w:rPr>
                <w:rFonts w:asciiTheme="majorEastAsia" w:hAnsiTheme="majorEastAsia" w:eastAsiaTheme="majorEastAsia"/>
                <w:sz w:val="20"/>
                <w:szCs w:val="20"/>
                <w:highlight w:val="none"/>
                <w:lang w:eastAsia="zh-CN"/>
              </w:rPr>
              <w:t xml:space="preserve">30mm </w:t>
            </w:r>
            <w:r>
              <w:rPr>
                <w:rFonts w:hint="eastAsia" w:asciiTheme="majorEastAsia" w:hAnsiTheme="majorEastAsia" w:eastAsiaTheme="majorEastAsia"/>
                <w:sz w:val="20"/>
                <w:szCs w:val="20"/>
                <w:highlight w:val="none"/>
                <w:lang w:eastAsia="zh-CN"/>
              </w:rPr>
              <w:t>线套或</w:t>
            </w:r>
            <w:r>
              <w:rPr>
                <w:rFonts w:asciiTheme="majorEastAsia" w:hAnsiTheme="majorEastAsia" w:eastAsiaTheme="majorEastAsia"/>
                <w:sz w:val="20"/>
                <w:szCs w:val="20"/>
                <w:highlight w:val="none"/>
                <w:lang w:eastAsia="zh-CN"/>
              </w:rPr>
              <w:t xml:space="preserve">20mm </w:t>
            </w:r>
            <w:r>
              <w:rPr>
                <w:rFonts w:hint="eastAsia" w:asciiTheme="majorEastAsia" w:hAnsiTheme="majorEastAsia" w:eastAsiaTheme="majorEastAsia"/>
                <w:sz w:val="20"/>
                <w:szCs w:val="20"/>
                <w:highlight w:val="none"/>
                <w:lang w:eastAsia="zh-CN"/>
              </w:rPr>
              <w:t>以上回针。</w:t>
            </w:r>
          </w:p>
        </w:tc>
      </w:tr>
      <w:tr w14:paraId="3F5B8F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50" w:type="dxa"/>
            <w:tcBorders>
              <w:top w:val="single" w:color="auto" w:sz="4" w:space="0"/>
              <w:bottom w:val="single" w:color="auto" w:sz="4" w:space="0"/>
              <w:right w:val="single" w:color="auto" w:sz="4" w:space="0"/>
            </w:tcBorders>
            <w:vAlign w:val="center"/>
          </w:tcPr>
          <w:p w14:paraId="36F7802E">
            <w:pPr>
              <w:adjustRightInd w:val="0"/>
              <w:snapToGrid w:val="0"/>
              <w:spacing w:line="288" w:lineRule="auto"/>
              <w:jc w:val="center"/>
              <w:rPr>
                <w:rFonts w:hint="eastAsia" w:asciiTheme="majorEastAsia" w:hAnsiTheme="majorEastAsia" w:eastAsiaTheme="majorEastAsia"/>
                <w:sz w:val="20"/>
                <w:szCs w:val="20"/>
                <w:highlight w:val="none"/>
                <w:lang w:eastAsia="zh-CN"/>
              </w:rPr>
            </w:pPr>
            <w:r>
              <w:rPr>
                <w:rFonts w:hint="eastAsia" w:asciiTheme="majorEastAsia" w:hAnsiTheme="majorEastAsia" w:eastAsiaTheme="majorEastAsia"/>
                <w:sz w:val="20"/>
                <w:szCs w:val="20"/>
                <w:highlight w:val="none"/>
                <w:lang w:eastAsia="zh-CN"/>
              </w:rPr>
              <w:t>切边</w:t>
            </w:r>
          </w:p>
        </w:tc>
        <w:tc>
          <w:tcPr>
            <w:tcW w:w="6525" w:type="dxa"/>
            <w:tcBorders>
              <w:top w:val="single" w:color="auto" w:sz="4" w:space="0"/>
              <w:left w:val="single" w:color="auto" w:sz="4" w:space="0"/>
              <w:bottom w:val="single" w:color="auto" w:sz="4" w:space="0"/>
            </w:tcBorders>
          </w:tcPr>
          <w:p w14:paraId="4FFD315D">
            <w:pPr>
              <w:adjustRightInd w:val="0"/>
              <w:snapToGrid w:val="0"/>
              <w:spacing w:line="288" w:lineRule="auto"/>
              <w:rPr>
                <w:rFonts w:hint="eastAsia" w:asciiTheme="majorEastAsia" w:hAnsiTheme="majorEastAsia" w:eastAsiaTheme="majorEastAsia"/>
                <w:sz w:val="20"/>
                <w:szCs w:val="20"/>
                <w:highlight w:val="none"/>
                <w:lang w:eastAsia="zh-CN"/>
              </w:rPr>
            </w:pPr>
            <w:r>
              <w:rPr>
                <w:rFonts w:hint="eastAsia" w:asciiTheme="majorEastAsia" w:hAnsiTheme="majorEastAsia" w:eastAsiaTheme="majorEastAsia"/>
                <w:sz w:val="20"/>
                <w:szCs w:val="20"/>
                <w:highlight w:val="none"/>
                <w:lang w:eastAsia="zh-CN"/>
              </w:rPr>
              <w:t>不应出现破边、散边现象</w:t>
            </w:r>
          </w:p>
        </w:tc>
      </w:tr>
      <w:tr w14:paraId="13CB09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50" w:type="dxa"/>
            <w:tcBorders>
              <w:top w:val="single" w:color="auto" w:sz="4" w:space="0"/>
              <w:bottom w:val="single" w:color="auto" w:sz="4" w:space="0"/>
              <w:right w:val="single" w:color="auto" w:sz="4" w:space="0"/>
            </w:tcBorders>
            <w:vAlign w:val="center"/>
          </w:tcPr>
          <w:p w14:paraId="36A2F5D3">
            <w:pPr>
              <w:adjustRightInd w:val="0"/>
              <w:snapToGrid w:val="0"/>
              <w:spacing w:line="288" w:lineRule="auto"/>
              <w:jc w:val="center"/>
              <w:rPr>
                <w:rFonts w:hint="eastAsia" w:asciiTheme="majorEastAsia" w:hAnsiTheme="majorEastAsia" w:eastAsiaTheme="majorEastAsia"/>
                <w:sz w:val="20"/>
                <w:szCs w:val="20"/>
                <w:highlight w:val="none"/>
                <w:lang w:eastAsia="zh-CN"/>
              </w:rPr>
            </w:pPr>
            <w:r>
              <w:rPr>
                <w:rFonts w:hint="eastAsia" w:asciiTheme="majorEastAsia" w:hAnsiTheme="majorEastAsia" w:eastAsiaTheme="majorEastAsia"/>
                <w:sz w:val="20"/>
                <w:szCs w:val="20"/>
                <w:highlight w:val="none"/>
                <w:lang w:eastAsia="zh-CN"/>
              </w:rPr>
              <w:t>色泽</w:t>
            </w:r>
          </w:p>
        </w:tc>
        <w:tc>
          <w:tcPr>
            <w:tcW w:w="6525" w:type="dxa"/>
            <w:tcBorders>
              <w:top w:val="single" w:color="auto" w:sz="4" w:space="0"/>
              <w:left w:val="single" w:color="auto" w:sz="4" w:space="0"/>
              <w:bottom w:val="single" w:color="auto" w:sz="4" w:space="0"/>
            </w:tcBorders>
          </w:tcPr>
          <w:p w14:paraId="24BD78AB">
            <w:pPr>
              <w:adjustRightInd w:val="0"/>
              <w:snapToGrid w:val="0"/>
              <w:spacing w:line="288" w:lineRule="auto"/>
              <w:rPr>
                <w:rFonts w:hint="eastAsia" w:asciiTheme="majorEastAsia" w:hAnsiTheme="majorEastAsia" w:eastAsiaTheme="majorEastAsia"/>
                <w:sz w:val="20"/>
                <w:szCs w:val="20"/>
                <w:highlight w:val="none"/>
                <w:lang w:eastAsia="zh-CN"/>
              </w:rPr>
            </w:pPr>
            <w:r>
              <w:rPr>
                <w:rFonts w:hint="eastAsia" w:asciiTheme="majorEastAsia" w:hAnsiTheme="majorEastAsia" w:eastAsiaTheme="majorEastAsia"/>
                <w:sz w:val="20"/>
                <w:szCs w:val="20"/>
                <w:highlight w:val="none"/>
                <w:lang w:eastAsia="zh-CN"/>
              </w:rPr>
              <w:t>色泽明亮、均匀，无明显色斑，无混杂</w:t>
            </w:r>
          </w:p>
        </w:tc>
      </w:tr>
      <w:tr w14:paraId="7BC649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550" w:type="dxa"/>
            <w:tcBorders>
              <w:top w:val="single" w:color="auto" w:sz="4" w:space="0"/>
              <w:right w:val="single" w:color="auto" w:sz="4" w:space="0"/>
            </w:tcBorders>
            <w:vAlign w:val="center"/>
          </w:tcPr>
          <w:p w14:paraId="175175EB">
            <w:pPr>
              <w:adjustRightInd w:val="0"/>
              <w:snapToGrid w:val="0"/>
              <w:spacing w:line="288" w:lineRule="auto"/>
              <w:jc w:val="center"/>
              <w:rPr>
                <w:rFonts w:hint="default" w:asciiTheme="majorEastAsia" w:hAnsiTheme="majorEastAsia" w:eastAsiaTheme="majorEastAsia"/>
                <w:sz w:val="20"/>
                <w:szCs w:val="20"/>
                <w:highlight w:val="none"/>
                <w:lang w:val="en-US" w:eastAsia="zh-CN"/>
              </w:rPr>
            </w:pPr>
            <w:bookmarkStart w:id="40" w:name="_Toc23223"/>
            <w:bookmarkStart w:id="41" w:name="_Toc32545"/>
            <w:r>
              <w:rPr>
                <w:rFonts w:hint="eastAsia" w:asciiTheme="majorEastAsia" w:hAnsiTheme="majorEastAsia" w:eastAsiaTheme="majorEastAsia"/>
                <w:sz w:val="20"/>
                <w:szCs w:val="20"/>
                <w:highlight w:val="none"/>
                <w:lang w:val="en-US" w:eastAsia="zh-CN"/>
              </w:rPr>
              <w:t>标志</w:t>
            </w:r>
          </w:p>
        </w:tc>
        <w:tc>
          <w:tcPr>
            <w:tcW w:w="6525" w:type="dxa"/>
            <w:tcBorders>
              <w:top w:val="single" w:color="auto" w:sz="4" w:space="0"/>
              <w:left w:val="single" w:color="auto" w:sz="4" w:space="0"/>
            </w:tcBorders>
          </w:tcPr>
          <w:p w14:paraId="2F200D7C">
            <w:pPr>
              <w:adjustRightInd w:val="0"/>
              <w:snapToGrid w:val="0"/>
              <w:spacing w:line="288" w:lineRule="auto"/>
              <w:rPr>
                <w:rFonts w:hint="default" w:asciiTheme="majorEastAsia" w:hAnsiTheme="majorEastAsia" w:eastAsiaTheme="majorEastAsia"/>
                <w:sz w:val="20"/>
                <w:szCs w:val="20"/>
                <w:highlight w:val="none"/>
                <w:lang w:val="en-US" w:eastAsia="zh-CN"/>
              </w:rPr>
            </w:pPr>
            <w:r>
              <w:rPr>
                <w:rFonts w:hint="eastAsia" w:asciiTheme="majorEastAsia" w:hAnsiTheme="majorEastAsia" w:eastAsiaTheme="majorEastAsia"/>
                <w:sz w:val="20"/>
                <w:szCs w:val="20"/>
                <w:highlight w:val="none"/>
                <w:lang w:val="en-US" w:eastAsia="zh-CN"/>
              </w:rPr>
              <w:t>对比鲜明，耐磨</w:t>
            </w:r>
          </w:p>
        </w:tc>
      </w:tr>
    </w:tbl>
    <w:p w14:paraId="6F466A01">
      <w:pPr>
        <w:pStyle w:val="3"/>
        <w:spacing w:before="312" w:beforeLines="100" w:after="156" w:afterLines="50"/>
        <w:rPr>
          <w:rFonts w:hint="eastAsia" w:ascii="黑体" w:hAnsi="黑体" w:eastAsia="黑体"/>
          <w:b/>
          <w:bCs/>
          <w:sz w:val="21"/>
          <w:szCs w:val="21"/>
          <w:highlight w:val="none"/>
          <w:lang w:eastAsia="zh-CN"/>
        </w:rPr>
      </w:pPr>
      <w:r>
        <w:rPr>
          <w:rFonts w:hint="eastAsia" w:ascii="黑体" w:hAnsi="黑体" w:eastAsia="黑体"/>
          <w:b/>
          <w:bCs/>
          <w:sz w:val="21"/>
          <w:szCs w:val="21"/>
          <w:highlight w:val="none"/>
          <w:lang w:eastAsia="zh-CN"/>
        </w:rPr>
        <w:t>5.2</w:t>
      </w:r>
      <w:r>
        <w:rPr>
          <w:rFonts w:hint="eastAsia" w:ascii="黑体" w:hAnsi="黑体" w:eastAsia="黑体"/>
          <w:b/>
          <w:bCs/>
          <w:sz w:val="21"/>
          <w:szCs w:val="21"/>
          <w:highlight w:val="none"/>
          <w:lang w:val="en-US" w:eastAsia="zh-CN"/>
        </w:rPr>
        <w:t xml:space="preserve"> </w:t>
      </w:r>
      <w:r>
        <w:rPr>
          <w:rFonts w:hint="eastAsia" w:ascii="黑体" w:hAnsi="黑体" w:eastAsia="黑体"/>
          <w:b/>
          <w:bCs/>
          <w:sz w:val="21"/>
          <w:szCs w:val="21"/>
          <w:highlight w:val="none"/>
          <w:lang w:eastAsia="zh-CN"/>
        </w:rPr>
        <w:t>允许偏差</w:t>
      </w:r>
      <w:bookmarkEnd w:id="40"/>
      <w:bookmarkEnd w:id="41"/>
    </w:p>
    <w:p w14:paraId="7B5D98D4">
      <w:pPr>
        <w:pStyle w:val="33"/>
        <w:bidi w:val="0"/>
        <w:rPr>
          <w:rFonts w:hint="eastAsia"/>
          <w:lang w:val="en-US" w:eastAsia="zh-CN"/>
        </w:rPr>
      </w:pPr>
      <w:r>
        <w:rPr>
          <w:rFonts w:hint="eastAsia"/>
          <w:lang w:val="en-US" w:eastAsia="zh-CN"/>
        </w:rPr>
        <w:t>编织袋的尺寸、质量、最大允许装载质量、经密度和纬密度等允许偏差应符合表2的规定。</w:t>
      </w:r>
    </w:p>
    <w:p w14:paraId="50BCEF95">
      <w:pPr>
        <w:keepNext/>
        <w:keepLines w:val="0"/>
        <w:pageBreakBefore w:val="0"/>
        <w:widowControl w:val="0"/>
        <w:kinsoku/>
        <w:wordWrap/>
        <w:overflowPunct/>
        <w:topLinePunct w:val="0"/>
        <w:autoSpaceDE/>
        <w:autoSpaceDN/>
        <w:bidi w:val="0"/>
        <w:adjustRightInd w:val="0"/>
        <w:snapToGrid w:val="0"/>
        <w:spacing w:before="156" w:beforeLines="50" w:after="157" w:afterLines="50" w:line="288" w:lineRule="auto"/>
        <w:ind w:left="420"/>
        <w:jc w:val="center"/>
        <w:textAlignment w:val="auto"/>
        <w:rPr>
          <w:rFonts w:hint="eastAsia" w:ascii="黑体" w:hAnsi="黑体" w:eastAsia="黑体"/>
          <w:sz w:val="21"/>
          <w:szCs w:val="21"/>
          <w:highlight w:val="none"/>
          <w:lang w:eastAsia="zh-CN"/>
        </w:rPr>
      </w:pPr>
      <w:r>
        <w:rPr>
          <w:rFonts w:hint="eastAsia" w:ascii="黑体" w:hAnsi="黑体" w:eastAsia="黑体"/>
          <w:sz w:val="21"/>
          <w:szCs w:val="21"/>
          <w:highlight w:val="none"/>
          <w:lang w:eastAsia="zh-CN"/>
        </w:rPr>
        <w:t>表2 允许偏差</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687"/>
        <w:gridCol w:w="2540"/>
      </w:tblGrid>
      <w:tr w14:paraId="7ADF52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87" w:type="dxa"/>
            <w:tcBorders>
              <w:top w:val="single" w:color="auto" w:sz="8" w:space="0"/>
              <w:left w:val="single" w:color="auto" w:sz="8" w:space="0"/>
              <w:bottom w:val="single" w:color="auto" w:sz="8" w:space="0"/>
            </w:tcBorders>
          </w:tcPr>
          <w:p w14:paraId="7B3FF6A0">
            <w:pPr>
              <w:adjustRightInd w:val="0"/>
              <w:snapToGrid w:val="0"/>
              <w:spacing w:line="288"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项目</w:t>
            </w:r>
          </w:p>
        </w:tc>
        <w:tc>
          <w:tcPr>
            <w:tcW w:w="2540" w:type="dxa"/>
            <w:tcBorders>
              <w:top w:val="single" w:color="auto" w:sz="8" w:space="0"/>
              <w:bottom w:val="single" w:color="auto" w:sz="8" w:space="0"/>
              <w:right w:val="single" w:color="auto" w:sz="8" w:space="0"/>
            </w:tcBorders>
          </w:tcPr>
          <w:p w14:paraId="5FE54D9C">
            <w:pPr>
              <w:adjustRightInd w:val="0"/>
              <w:snapToGrid w:val="0"/>
              <w:spacing w:line="288"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技术要求</w:t>
            </w:r>
          </w:p>
        </w:tc>
      </w:tr>
      <w:tr w14:paraId="11C8A9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87" w:type="dxa"/>
            <w:tcBorders>
              <w:top w:val="single" w:color="auto" w:sz="8" w:space="0"/>
              <w:left w:val="single" w:color="auto" w:sz="8" w:space="0"/>
            </w:tcBorders>
          </w:tcPr>
          <w:p w14:paraId="6473C476">
            <w:pPr>
              <w:adjustRightInd w:val="0"/>
              <w:snapToGrid w:val="0"/>
              <w:spacing w:line="288"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长度、宽度尺寸（mm）</w:t>
            </w:r>
          </w:p>
        </w:tc>
        <w:tc>
          <w:tcPr>
            <w:tcW w:w="2540" w:type="dxa"/>
            <w:tcBorders>
              <w:top w:val="single" w:color="auto" w:sz="8" w:space="0"/>
              <w:right w:val="single" w:color="auto" w:sz="8" w:space="0"/>
            </w:tcBorders>
          </w:tcPr>
          <w:p w14:paraId="4844C865">
            <w:pPr>
              <w:adjustRightInd w:val="0"/>
              <w:snapToGrid w:val="0"/>
              <w:spacing w:line="288"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w:t>
            </w:r>
          </w:p>
        </w:tc>
      </w:tr>
      <w:tr w14:paraId="3B826F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87" w:type="dxa"/>
            <w:tcBorders>
              <w:left w:val="single" w:color="auto" w:sz="8" w:space="0"/>
            </w:tcBorders>
          </w:tcPr>
          <w:p w14:paraId="5A11DEEE">
            <w:pPr>
              <w:adjustRightInd w:val="0"/>
              <w:snapToGrid w:val="0"/>
              <w:spacing w:line="288"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经纬密度（根/100mm）</w:t>
            </w:r>
          </w:p>
        </w:tc>
        <w:tc>
          <w:tcPr>
            <w:tcW w:w="2540" w:type="dxa"/>
            <w:tcBorders>
              <w:right w:val="single" w:color="auto" w:sz="8" w:space="0"/>
            </w:tcBorders>
          </w:tcPr>
          <w:p w14:paraId="7AA232C3">
            <w:pPr>
              <w:adjustRightInd w:val="0"/>
              <w:snapToGrid w:val="0"/>
              <w:spacing w:line="288"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w:t>
            </w:r>
          </w:p>
        </w:tc>
      </w:tr>
      <w:tr w14:paraId="01234D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87" w:type="dxa"/>
            <w:tcBorders>
              <w:left w:val="single" w:color="auto" w:sz="8" w:space="0"/>
            </w:tcBorders>
          </w:tcPr>
          <w:p w14:paraId="15EA5A0E">
            <w:pPr>
              <w:adjustRightInd w:val="0"/>
              <w:snapToGrid w:val="0"/>
              <w:spacing w:line="288"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单袋质量（g）</w:t>
            </w:r>
          </w:p>
        </w:tc>
        <w:tc>
          <w:tcPr>
            <w:tcW w:w="2540" w:type="dxa"/>
            <w:tcBorders>
              <w:right w:val="single" w:color="auto" w:sz="8" w:space="0"/>
            </w:tcBorders>
          </w:tcPr>
          <w:p w14:paraId="5A8D7DE3">
            <w:pPr>
              <w:adjustRightInd w:val="0"/>
              <w:snapToGrid w:val="0"/>
              <w:spacing w:line="288"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w:t>
            </w:r>
          </w:p>
        </w:tc>
      </w:tr>
      <w:tr w14:paraId="5A1D0B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87" w:type="dxa"/>
            <w:tcBorders>
              <w:left w:val="single" w:color="auto" w:sz="8" w:space="0"/>
              <w:bottom w:val="single" w:color="auto" w:sz="8" w:space="0"/>
            </w:tcBorders>
          </w:tcPr>
          <w:p w14:paraId="425382EC">
            <w:pPr>
              <w:adjustRightInd w:val="0"/>
              <w:snapToGrid w:val="0"/>
              <w:spacing w:line="288"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最大允许装载质量（kg）</w:t>
            </w:r>
          </w:p>
        </w:tc>
        <w:tc>
          <w:tcPr>
            <w:tcW w:w="2540" w:type="dxa"/>
            <w:tcBorders>
              <w:bottom w:val="single" w:color="auto" w:sz="8" w:space="0"/>
              <w:right w:val="single" w:color="auto" w:sz="8" w:space="0"/>
            </w:tcBorders>
          </w:tcPr>
          <w:p w14:paraId="18D26297">
            <w:pPr>
              <w:adjustRightInd w:val="0"/>
              <w:snapToGrid w:val="0"/>
              <w:spacing w:line="288"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w:t>
            </w:r>
          </w:p>
        </w:tc>
      </w:tr>
    </w:tbl>
    <w:p w14:paraId="0FA3EC31">
      <w:pPr>
        <w:pStyle w:val="3"/>
        <w:spacing w:before="156" w:beforeLines="50" w:after="156" w:afterLines="50"/>
        <w:rPr>
          <w:rFonts w:hint="eastAsia" w:ascii="黑体" w:hAnsi="黑体" w:eastAsia="黑体"/>
          <w:b/>
          <w:bCs/>
          <w:sz w:val="21"/>
          <w:szCs w:val="21"/>
          <w:highlight w:val="none"/>
          <w:lang w:eastAsia="zh-CN"/>
        </w:rPr>
      </w:pPr>
      <w:bookmarkStart w:id="42" w:name="_Toc3421"/>
      <w:bookmarkStart w:id="43" w:name="_Toc7076"/>
      <w:bookmarkStart w:id="44" w:name="_Toc17974"/>
      <w:r>
        <w:rPr>
          <w:rFonts w:hint="eastAsia" w:ascii="黑体" w:hAnsi="黑体" w:eastAsia="黑体"/>
          <w:b/>
          <w:bCs/>
          <w:sz w:val="21"/>
          <w:szCs w:val="21"/>
          <w:highlight w:val="none"/>
          <w:lang w:eastAsia="zh-CN"/>
        </w:rPr>
        <w:t>5</w:t>
      </w:r>
      <w:r>
        <w:rPr>
          <w:rFonts w:ascii="黑体" w:hAnsi="黑体" w:eastAsia="黑体"/>
          <w:b/>
          <w:bCs/>
          <w:sz w:val="21"/>
          <w:szCs w:val="21"/>
          <w:highlight w:val="none"/>
          <w:lang w:eastAsia="zh-CN"/>
        </w:rPr>
        <w:t>.</w:t>
      </w:r>
      <w:r>
        <w:rPr>
          <w:rFonts w:hint="eastAsia" w:ascii="黑体" w:hAnsi="黑体" w:eastAsia="黑体"/>
          <w:b/>
          <w:bCs/>
          <w:sz w:val="21"/>
          <w:szCs w:val="21"/>
          <w:highlight w:val="none"/>
          <w:lang w:eastAsia="zh-CN"/>
        </w:rPr>
        <w:t>3</w:t>
      </w:r>
      <w:r>
        <w:rPr>
          <w:rFonts w:hint="eastAsia" w:ascii="黑体" w:hAnsi="黑体" w:eastAsia="黑体"/>
          <w:b/>
          <w:bCs/>
          <w:sz w:val="21"/>
          <w:szCs w:val="21"/>
          <w:highlight w:val="none"/>
          <w:lang w:val="en-US" w:eastAsia="zh-CN"/>
        </w:rPr>
        <w:t xml:space="preserve"> </w:t>
      </w:r>
      <w:r>
        <w:rPr>
          <w:rFonts w:ascii="黑体" w:hAnsi="黑体" w:eastAsia="黑体"/>
          <w:b/>
          <w:bCs/>
          <w:sz w:val="21"/>
          <w:szCs w:val="21"/>
          <w:highlight w:val="none"/>
          <w:lang w:eastAsia="zh-CN"/>
        </w:rPr>
        <w:t>物理</w:t>
      </w:r>
      <w:r>
        <w:rPr>
          <w:rFonts w:hint="eastAsia" w:ascii="黑体" w:hAnsi="黑体" w:eastAsia="黑体"/>
          <w:b/>
          <w:bCs/>
          <w:sz w:val="21"/>
          <w:szCs w:val="21"/>
          <w:highlight w:val="none"/>
          <w:lang w:eastAsia="zh-CN"/>
        </w:rPr>
        <w:t>力学</w:t>
      </w:r>
      <w:r>
        <w:rPr>
          <w:rFonts w:ascii="黑体" w:hAnsi="黑体" w:eastAsia="黑体"/>
          <w:b/>
          <w:bCs/>
          <w:sz w:val="21"/>
          <w:szCs w:val="21"/>
          <w:highlight w:val="none"/>
          <w:lang w:eastAsia="zh-CN"/>
        </w:rPr>
        <w:t>性能</w:t>
      </w:r>
      <w:bookmarkEnd w:id="42"/>
      <w:bookmarkEnd w:id="43"/>
      <w:bookmarkEnd w:id="44"/>
    </w:p>
    <w:p w14:paraId="1EA8D9F0">
      <w:pPr>
        <w:pStyle w:val="33"/>
        <w:bidi w:val="0"/>
        <w:rPr>
          <w:rFonts w:hint="eastAsia"/>
          <w:lang w:val="en-US" w:eastAsia="zh-CN"/>
        </w:rPr>
      </w:pPr>
      <w:r>
        <w:rPr>
          <w:rFonts w:hint="eastAsia"/>
          <w:lang w:val="en-US" w:eastAsia="zh-CN"/>
        </w:rPr>
        <w:t>编织袋的物理力学性能要求见表3。</w:t>
      </w:r>
    </w:p>
    <w:p w14:paraId="4EBD8043">
      <w:pPr>
        <w:keepNext/>
        <w:keepLines w:val="0"/>
        <w:pageBreakBefore w:val="0"/>
        <w:widowControl w:val="0"/>
        <w:kinsoku/>
        <w:wordWrap/>
        <w:overflowPunct/>
        <w:topLinePunct w:val="0"/>
        <w:autoSpaceDE/>
        <w:autoSpaceDN/>
        <w:bidi w:val="0"/>
        <w:adjustRightInd w:val="0"/>
        <w:snapToGrid w:val="0"/>
        <w:spacing w:before="156" w:beforeLines="50" w:after="157" w:afterLines="50" w:line="288" w:lineRule="auto"/>
        <w:ind w:left="420"/>
        <w:jc w:val="center"/>
        <w:textAlignment w:val="auto"/>
        <w:rPr>
          <w:rFonts w:hint="eastAsia" w:ascii="黑体" w:hAnsi="黑体" w:eastAsia="黑体"/>
          <w:sz w:val="21"/>
          <w:szCs w:val="21"/>
          <w:highlight w:val="none"/>
          <w:lang w:eastAsia="zh-CN"/>
        </w:rPr>
      </w:pPr>
      <w:r>
        <w:rPr>
          <w:rFonts w:hint="eastAsia" w:ascii="黑体" w:hAnsi="黑体" w:eastAsia="黑体"/>
          <w:sz w:val="21"/>
          <w:szCs w:val="21"/>
          <w:highlight w:val="none"/>
          <w:lang w:eastAsia="zh-CN"/>
        </w:rPr>
        <w:t>表3</w:t>
      </w:r>
      <w:r>
        <w:rPr>
          <w:rFonts w:hint="eastAsia" w:ascii="黑体" w:hAnsi="黑体" w:eastAsia="黑体"/>
          <w:sz w:val="21"/>
          <w:szCs w:val="21"/>
          <w:highlight w:val="none"/>
          <w:lang w:val="en-US" w:eastAsia="zh-CN"/>
        </w:rPr>
        <w:t xml:space="preserve"> </w:t>
      </w:r>
      <w:r>
        <w:rPr>
          <w:rFonts w:hint="eastAsia" w:ascii="黑体" w:hAnsi="黑体" w:eastAsia="黑体"/>
          <w:sz w:val="21"/>
          <w:szCs w:val="21"/>
          <w:highlight w:val="none"/>
          <w:lang w:eastAsia="zh-CN"/>
        </w:rPr>
        <w:t>物理力学性能要求</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697"/>
        <w:gridCol w:w="2819"/>
      </w:tblGrid>
      <w:tr w14:paraId="371E0B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97" w:type="dxa"/>
            <w:tcBorders>
              <w:top w:val="single" w:color="auto" w:sz="8" w:space="0"/>
              <w:bottom w:val="single" w:color="auto" w:sz="8" w:space="0"/>
            </w:tcBorders>
          </w:tcPr>
          <w:p w14:paraId="56EE6D65">
            <w:pPr>
              <w:adjustRightInd w:val="0"/>
              <w:snapToGrid w:val="0"/>
              <w:spacing w:line="300" w:lineRule="auto"/>
              <w:jc w:val="center"/>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项目</w:t>
            </w:r>
          </w:p>
        </w:tc>
        <w:tc>
          <w:tcPr>
            <w:tcW w:w="2819" w:type="dxa"/>
            <w:tcBorders>
              <w:top w:val="single" w:color="auto" w:sz="8" w:space="0"/>
              <w:bottom w:val="single" w:color="auto" w:sz="8" w:space="0"/>
            </w:tcBorders>
          </w:tcPr>
          <w:p w14:paraId="13E79A7B">
            <w:pPr>
              <w:adjustRightInd w:val="0"/>
              <w:snapToGrid w:val="0"/>
              <w:spacing w:line="300" w:lineRule="auto"/>
              <w:jc w:val="center"/>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技术要求</w:t>
            </w:r>
          </w:p>
        </w:tc>
      </w:tr>
      <w:tr w14:paraId="7806A1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97" w:type="dxa"/>
            <w:tcBorders>
              <w:top w:val="single" w:color="auto" w:sz="8" w:space="0"/>
            </w:tcBorders>
          </w:tcPr>
          <w:p w14:paraId="16ADA971">
            <w:pPr>
              <w:adjustRightInd w:val="0"/>
              <w:snapToGrid w:val="0"/>
              <w:spacing w:line="300" w:lineRule="auto"/>
              <w:jc w:val="center"/>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经向断裂强度(kN／m)</w:t>
            </w:r>
          </w:p>
        </w:tc>
        <w:tc>
          <w:tcPr>
            <w:tcW w:w="2819" w:type="dxa"/>
            <w:tcBorders>
              <w:top w:val="single" w:color="auto" w:sz="8" w:space="0"/>
            </w:tcBorders>
          </w:tcPr>
          <w:p w14:paraId="1F4A14A4">
            <w:pPr>
              <w:adjustRightInd w:val="0"/>
              <w:snapToGrid w:val="0"/>
              <w:spacing w:line="300" w:lineRule="auto"/>
              <w:jc w:val="center"/>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≥18</w:t>
            </w:r>
          </w:p>
        </w:tc>
      </w:tr>
      <w:tr w14:paraId="591EFE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97" w:type="dxa"/>
          </w:tcPr>
          <w:p w14:paraId="315E83BD">
            <w:pPr>
              <w:adjustRightInd w:val="0"/>
              <w:snapToGrid w:val="0"/>
              <w:spacing w:line="300" w:lineRule="auto"/>
              <w:jc w:val="center"/>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纬向断裂强度(kN／m)</w:t>
            </w:r>
          </w:p>
        </w:tc>
        <w:tc>
          <w:tcPr>
            <w:tcW w:w="2819" w:type="dxa"/>
          </w:tcPr>
          <w:p w14:paraId="11F0ACB9">
            <w:pPr>
              <w:adjustRightInd w:val="0"/>
              <w:snapToGrid w:val="0"/>
              <w:spacing w:line="300" w:lineRule="auto"/>
              <w:jc w:val="center"/>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≥16</w:t>
            </w:r>
          </w:p>
        </w:tc>
      </w:tr>
      <w:tr w14:paraId="758CAA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97" w:type="dxa"/>
          </w:tcPr>
          <w:p w14:paraId="1515CD9D">
            <w:pPr>
              <w:adjustRightInd w:val="0"/>
              <w:snapToGrid w:val="0"/>
              <w:spacing w:line="300" w:lineRule="auto"/>
              <w:jc w:val="center"/>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经纬向断裂伸长率（%）</w:t>
            </w:r>
          </w:p>
        </w:tc>
        <w:tc>
          <w:tcPr>
            <w:tcW w:w="2819" w:type="dxa"/>
          </w:tcPr>
          <w:p w14:paraId="007DCF77">
            <w:pPr>
              <w:adjustRightInd w:val="0"/>
              <w:snapToGrid w:val="0"/>
              <w:spacing w:line="300" w:lineRule="auto"/>
              <w:jc w:val="center"/>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≥15</w:t>
            </w:r>
          </w:p>
        </w:tc>
      </w:tr>
      <w:tr w14:paraId="3E220A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97" w:type="dxa"/>
          </w:tcPr>
          <w:p w14:paraId="30637EF3">
            <w:pPr>
              <w:adjustRightInd w:val="0"/>
              <w:snapToGrid w:val="0"/>
              <w:spacing w:line="300" w:lineRule="auto"/>
              <w:jc w:val="center"/>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缝向断裂强度(kN／m)</w:t>
            </w:r>
          </w:p>
        </w:tc>
        <w:tc>
          <w:tcPr>
            <w:tcW w:w="2819" w:type="dxa"/>
          </w:tcPr>
          <w:p w14:paraId="7409FC54">
            <w:pPr>
              <w:adjustRightInd w:val="0"/>
              <w:snapToGrid w:val="0"/>
              <w:spacing w:line="300" w:lineRule="auto"/>
              <w:jc w:val="center"/>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≥7</w:t>
            </w:r>
          </w:p>
        </w:tc>
      </w:tr>
      <w:tr w14:paraId="224AAB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97" w:type="dxa"/>
          </w:tcPr>
          <w:p w14:paraId="3AF488B2">
            <w:pPr>
              <w:adjustRightInd w:val="0"/>
              <w:snapToGrid w:val="0"/>
              <w:spacing w:line="300" w:lineRule="auto"/>
              <w:jc w:val="center"/>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rPr>
              <w:t>等效孔径</w:t>
            </w:r>
            <w:r>
              <w:rPr>
                <w:rFonts w:ascii="Times New Roman" w:hAnsi="Times New Roman" w:eastAsia="宋体" w:cs="Times New Roman"/>
                <w:i/>
                <w:iCs/>
                <w:sz w:val="20"/>
                <w:szCs w:val="20"/>
                <w:highlight w:val="none"/>
                <w:lang w:eastAsia="zh-CN"/>
              </w:rPr>
              <w:t>O</w:t>
            </w:r>
            <w:r>
              <w:rPr>
                <w:rFonts w:hint="eastAsia" w:ascii="宋体" w:hAnsi="宋体" w:eastAsia="宋体" w:cs="宋体"/>
                <w:sz w:val="20"/>
                <w:szCs w:val="20"/>
                <w:highlight w:val="none"/>
                <w:vertAlign w:val="subscript"/>
              </w:rPr>
              <w:t>95</w:t>
            </w:r>
            <w:r>
              <w:rPr>
                <w:rFonts w:hint="eastAsia" w:ascii="宋体" w:hAnsi="宋体" w:eastAsia="宋体" w:cs="宋体"/>
                <w:sz w:val="20"/>
                <w:szCs w:val="20"/>
                <w:highlight w:val="none"/>
              </w:rPr>
              <w:t>(mm)</w:t>
            </w:r>
          </w:p>
        </w:tc>
        <w:tc>
          <w:tcPr>
            <w:tcW w:w="2819" w:type="dxa"/>
          </w:tcPr>
          <w:p w14:paraId="522CF89E">
            <w:pPr>
              <w:adjustRightInd w:val="0"/>
              <w:snapToGrid w:val="0"/>
              <w:spacing w:line="300" w:lineRule="auto"/>
              <w:jc w:val="center"/>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0.1</w:t>
            </w:r>
            <w:r>
              <w:rPr>
                <w:rFonts w:ascii="Times New Roman" w:hAnsi="Times New Roman" w:eastAsia="宋体" w:cs="Times New Roman"/>
                <w:sz w:val="20"/>
                <w:szCs w:val="20"/>
                <w:highlight w:val="none"/>
                <w:lang w:eastAsia="zh-CN"/>
              </w:rPr>
              <w:t>~</w:t>
            </w:r>
            <w:r>
              <w:rPr>
                <w:rFonts w:hint="eastAsia" w:ascii="宋体" w:hAnsi="宋体" w:eastAsia="宋体" w:cs="宋体"/>
                <w:sz w:val="20"/>
                <w:szCs w:val="20"/>
                <w:highlight w:val="none"/>
                <w:lang w:eastAsia="zh-CN"/>
              </w:rPr>
              <w:t>0.5</w:t>
            </w:r>
          </w:p>
        </w:tc>
      </w:tr>
      <w:tr w14:paraId="726A7F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97" w:type="dxa"/>
          </w:tcPr>
          <w:p w14:paraId="2591E467">
            <w:pPr>
              <w:adjustRightInd w:val="0"/>
              <w:snapToGrid w:val="0"/>
              <w:spacing w:line="30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摩擦系数</w:t>
            </w:r>
          </w:p>
        </w:tc>
        <w:tc>
          <w:tcPr>
            <w:tcW w:w="2819" w:type="dxa"/>
          </w:tcPr>
          <w:p w14:paraId="68F3F77E">
            <w:pPr>
              <w:adjustRightInd w:val="0"/>
              <w:snapToGrid w:val="0"/>
              <w:spacing w:line="300" w:lineRule="auto"/>
              <w:jc w:val="center"/>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≥0.3</w:t>
            </w:r>
          </w:p>
        </w:tc>
      </w:tr>
      <w:tr w14:paraId="74009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97" w:type="dxa"/>
          </w:tcPr>
          <w:p w14:paraId="7AB6C6CC">
            <w:pPr>
              <w:adjustRightInd w:val="0"/>
              <w:snapToGrid w:val="0"/>
              <w:spacing w:line="30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顶破强力(kN)</w:t>
            </w:r>
          </w:p>
        </w:tc>
        <w:tc>
          <w:tcPr>
            <w:tcW w:w="2819" w:type="dxa"/>
          </w:tcPr>
          <w:p w14:paraId="50F577C5">
            <w:pPr>
              <w:adjustRightInd w:val="0"/>
              <w:snapToGrid w:val="0"/>
              <w:spacing w:line="300" w:lineRule="auto"/>
              <w:jc w:val="center"/>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≥1.2</w:t>
            </w:r>
          </w:p>
        </w:tc>
      </w:tr>
      <w:tr w14:paraId="410EA8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697" w:type="dxa"/>
          </w:tcPr>
          <w:p w14:paraId="56A91405">
            <w:pPr>
              <w:adjustRightInd w:val="0"/>
              <w:snapToGrid w:val="0"/>
              <w:spacing w:line="30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垂直渗透系数(cm/s)</w:t>
            </w:r>
          </w:p>
        </w:tc>
        <w:tc>
          <w:tcPr>
            <w:tcW w:w="2819" w:type="dxa"/>
          </w:tcPr>
          <w:p w14:paraId="2F71EFF0">
            <w:pPr>
              <w:adjustRightInd w:val="0"/>
              <w:snapToGrid w:val="0"/>
              <w:spacing w:line="300" w:lineRule="auto"/>
              <w:jc w:val="center"/>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10</w:t>
            </w:r>
            <w:r>
              <w:rPr>
                <w:rFonts w:hint="eastAsia" w:ascii="宋体" w:hAnsi="宋体" w:eastAsia="宋体" w:cs="宋体"/>
                <w:sz w:val="20"/>
                <w:szCs w:val="20"/>
                <w:highlight w:val="none"/>
                <w:vertAlign w:val="superscript"/>
                <w:lang w:eastAsia="zh-CN"/>
              </w:rPr>
              <w:t>-3</w:t>
            </w:r>
            <w:r>
              <w:rPr>
                <w:rFonts w:ascii="Times New Roman" w:hAnsi="Times New Roman" w:eastAsia="宋体" w:cs="Times New Roman"/>
                <w:sz w:val="20"/>
                <w:szCs w:val="20"/>
                <w:highlight w:val="none"/>
                <w:lang w:eastAsia="zh-CN"/>
              </w:rPr>
              <w:t>~</w:t>
            </w:r>
            <w:r>
              <w:rPr>
                <w:rFonts w:hint="eastAsia" w:ascii="宋体" w:hAnsi="宋体" w:eastAsia="宋体" w:cs="宋体"/>
                <w:sz w:val="20"/>
                <w:szCs w:val="20"/>
                <w:highlight w:val="none"/>
                <w:lang w:eastAsia="zh-CN"/>
              </w:rPr>
              <w:t>10</w:t>
            </w:r>
            <w:r>
              <w:rPr>
                <w:rFonts w:hint="eastAsia" w:ascii="宋体" w:hAnsi="宋体" w:eastAsia="宋体" w:cs="宋体"/>
                <w:sz w:val="20"/>
                <w:szCs w:val="20"/>
                <w:highlight w:val="none"/>
                <w:vertAlign w:val="superscript"/>
                <w:lang w:eastAsia="zh-CN"/>
              </w:rPr>
              <w:t>-2</w:t>
            </w:r>
          </w:p>
        </w:tc>
      </w:tr>
    </w:tbl>
    <w:p w14:paraId="6A558B1A">
      <w:pPr>
        <w:pStyle w:val="3"/>
        <w:spacing w:before="156" w:beforeLines="50" w:after="156" w:afterLines="50"/>
        <w:rPr>
          <w:rFonts w:hint="eastAsia" w:ascii="黑体" w:hAnsi="黑体" w:eastAsia="黑体"/>
          <w:b/>
          <w:bCs/>
          <w:sz w:val="21"/>
          <w:szCs w:val="21"/>
          <w:highlight w:val="none"/>
          <w:lang w:eastAsia="zh-CN"/>
        </w:rPr>
      </w:pPr>
      <w:bookmarkStart w:id="45" w:name="_Toc23099"/>
      <w:bookmarkStart w:id="46" w:name="_Toc4184"/>
      <w:r>
        <w:rPr>
          <w:rFonts w:hint="eastAsia" w:ascii="黑体" w:hAnsi="黑体" w:eastAsia="黑体"/>
          <w:b/>
          <w:bCs/>
          <w:sz w:val="21"/>
          <w:szCs w:val="21"/>
          <w:highlight w:val="none"/>
          <w:lang w:eastAsia="zh-CN"/>
        </w:rPr>
        <w:t>5.4</w:t>
      </w:r>
      <w:r>
        <w:rPr>
          <w:rFonts w:hint="eastAsia" w:ascii="黑体" w:hAnsi="黑体" w:eastAsia="黑体"/>
          <w:b/>
          <w:bCs/>
          <w:sz w:val="21"/>
          <w:szCs w:val="21"/>
          <w:highlight w:val="none"/>
          <w:lang w:val="en-US" w:eastAsia="zh-CN"/>
        </w:rPr>
        <w:t xml:space="preserve"> </w:t>
      </w:r>
      <w:r>
        <w:rPr>
          <w:rFonts w:hint="eastAsia" w:ascii="黑体" w:hAnsi="黑体" w:eastAsia="黑体"/>
          <w:b/>
          <w:bCs/>
          <w:sz w:val="21"/>
          <w:szCs w:val="21"/>
          <w:highlight w:val="none"/>
          <w:lang w:eastAsia="zh-CN"/>
        </w:rPr>
        <w:t>跌落性能</w:t>
      </w:r>
      <w:bookmarkEnd w:id="45"/>
      <w:bookmarkEnd w:id="46"/>
    </w:p>
    <w:p w14:paraId="6EC6415B">
      <w:pPr>
        <w:pStyle w:val="33"/>
        <w:bidi w:val="0"/>
        <w:rPr>
          <w:rFonts w:hint="eastAsia"/>
          <w:lang w:val="en-US" w:eastAsia="zh-CN"/>
        </w:rPr>
      </w:pPr>
      <w:r>
        <w:rPr>
          <w:rFonts w:hint="eastAsia"/>
          <w:lang w:val="en-US" w:eastAsia="zh-CN"/>
        </w:rPr>
        <w:t>编织袋应不破裂，包装物不漏失。</w:t>
      </w:r>
    </w:p>
    <w:p w14:paraId="46C622E4">
      <w:pPr>
        <w:pStyle w:val="3"/>
        <w:spacing w:before="156" w:beforeLines="50" w:after="156" w:afterLines="50"/>
        <w:rPr>
          <w:rFonts w:hint="eastAsia" w:ascii="黑体" w:hAnsi="黑体" w:eastAsia="黑体"/>
          <w:b/>
          <w:bCs/>
          <w:sz w:val="21"/>
          <w:szCs w:val="21"/>
          <w:highlight w:val="none"/>
          <w:lang w:eastAsia="zh-CN"/>
        </w:rPr>
      </w:pPr>
      <w:bookmarkStart w:id="47" w:name="_Toc28"/>
      <w:bookmarkStart w:id="48" w:name="_Toc765"/>
      <w:r>
        <w:rPr>
          <w:rFonts w:hint="eastAsia" w:ascii="黑体" w:hAnsi="黑体" w:eastAsia="黑体"/>
          <w:b/>
          <w:bCs/>
          <w:sz w:val="21"/>
          <w:szCs w:val="21"/>
          <w:highlight w:val="none"/>
          <w:lang w:eastAsia="zh-CN"/>
        </w:rPr>
        <w:t>5.5</w:t>
      </w:r>
      <w:r>
        <w:rPr>
          <w:rFonts w:hint="eastAsia" w:ascii="黑体" w:hAnsi="黑体" w:eastAsia="黑体"/>
          <w:b/>
          <w:bCs/>
          <w:sz w:val="21"/>
          <w:szCs w:val="21"/>
          <w:highlight w:val="none"/>
          <w:lang w:val="en-US" w:eastAsia="zh-CN"/>
        </w:rPr>
        <w:t xml:space="preserve"> </w:t>
      </w:r>
      <w:r>
        <w:rPr>
          <w:rFonts w:hint="eastAsia" w:ascii="黑体" w:hAnsi="黑体" w:eastAsia="黑体"/>
          <w:b/>
          <w:bCs/>
          <w:sz w:val="21"/>
          <w:szCs w:val="21"/>
          <w:highlight w:val="none"/>
          <w:lang w:eastAsia="zh-CN"/>
        </w:rPr>
        <w:t>抗紫外线性能</w:t>
      </w:r>
      <w:bookmarkEnd w:id="47"/>
      <w:bookmarkEnd w:id="48"/>
    </w:p>
    <w:p w14:paraId="5A8D0E46">
      <w:pPr>
        <w:pStyle w:val="33"/>
        <w:bidi w:val="0"/>
        <w:rPr>
          <w:rFonts w:hint="default"/>
          <w:lang w:val="en-US" w:eastAsia="zh-CN"/>
        </w:rPr>
      </w:pPr>
      <w:r>
        <w:rPr>
          <w:rFonts w:hint="eastAsia"/>
          <w:lang w:val="en-US" w:eastAsia="zh-CN"/>
        </w:rPr>
        <w:t>I型和II</w:t>
      </w:r>
      <w:r>
        <w:rPr>
          <w:rFonts w:hint="default"/>
          <w:lang w:val="en-US" w:eastAsia="zh-CN"/>
        </w:rPr>
        <w:t>型编织袋</w:t>
      </w:r>
      <w:r>
        <w:rPr>
          <w:rFonts w:hint="eastAsia"/>
          <w:lang w:val="en-US" w:eastAsia="zh-CN"/>
        </w:rPr>
        <w:t>，抗紫外线的</w:t>
      </w:r>
      <w:r>
        <w:rPr>
          <w:rFonts w:hint="default"/>
          <w:lang w:val="en-US" w:eastAsia="zh-CN"/>
        </w:rPr>
        <w:t>经</w:t>
      </w:r>
      <w:r>
        <w:rPr>
          <w:rFonts w:hint="eastAsia"/>
          <w:lang w:val="en-US" w:eastAsia="zh-CN"/>
        </w:rPr>
        <w:t>向、纬向、缝底向</w:t>
      </w:r>
      <w:r>
        <w:rPr>
          <w:rFonts w:hint="default"/>
          <w:lang w:val="en-US" w:eastAsia="zh-CN"/>
        </w:rPr>
        <w:t>试样</w:t>
      </w:r>
      <w:r>
        <w:rPr>
          <w:rFonts w:hint="eastAsia"/>
          <w:lang w:val="en-US" w:eastAsia="zh-CN"/>
        </w:rPr>
        <w:t>紫外老化后的拉伸负荷分别不应小于原始拉伸负荷的</w:t>
      </w:r>
      <w:r>
        <w:rPr>
          <w:rFonts w:hint="default"/>
          <w:lang w:val="en-US" w:eastAsia="zh-CN"/>
        </w:rPr>
        <w:t>80%、75%</w:t>
      </w:r>
      <w:r>
        <w:rPr>
          <w:rFonts w:hint="eastAsia"/>
          <w:lang w:val="en-US" w:eastAsia="zh-CN"/>
        </w:rPr>
        <w:t>。</w:t>
      </w:r>
    </w:p>
    <w:p w14:paraId="2A1C3336">
      <w:pPr>
        <w:pStyle w:val="2"/>
        <w:spacing w:before="312" w:beforeLines="100" w:after="312" w:afterLines="100" w:line="240" w:lineRule="auto"/>
        <w:rPr>
          <w:rFonts w:hint="eastAsia" w:ascii="黑体" w:hAnsi="黑体" w:eastAsia="黑体"/>
          <w:sz w:val="21"/>
          <w:szCs w:val="21"/>
          <w:highlight w:val="none"/>
          <w:lang w:eastAsia="zh-CN"/>
        </w:rPr>
      </w:pPr>
      <w:bookmarkStart w:id="49" w:name="_Toc418"/>
      <w:bookmarkStart w:id="50" w:name="_Toc30780"/>
      <w:bookmarkStart w:id="51" w:name="_Toc27233"/>
      <w:r>
        <w:rPr>
          <w:rFonts w:hint="eastAsia" w:ascii="黑体" w:hAnsi="黑体" w:eastAsia="黑体"/>
          <w:sz w:val="21"/>
          <w:szCs w:val="21"/>
          <w:highlight w:val="none"/>
          <w:lang w:eastAsia="zh-CN"/>
        </w:rPr>
        <w:t>6</w:t>
      </w:r>
      <w:r>
        <w:rPr>
          <w:rFonts w:hint="eastAsia" w:ascii="黑体" w:hAnsi="黑体" w:eastAsia="黑体"/>
          <w:sz w:val="21"/>
          <w:szCs w:val="21"/>
          <w:highlight w:val="none"/>
          <w:lang w:val="en-US" w:eastAsia="zh-CN"/>
        </w:rPr>
        <w:t xml:space="preserve"> </w:t>
      </w:r>
      <w:r>
        <w:rPr>
          <w:rFonts w:ascii="黑体" w:hAnsi="黑体" w:eastAsia="黑体"/>
          <w:sz w:val="21"/>
          <w:szCs w:val="21"/>
          <w:highlight w:val="none"/>
          <w:lang w:eastAsia="zh-CN"/>
        </w:rPr>
        <w:t>试验方法</w:t>
      </w:r>
      <w:bookmarkEnd w:id="49"/>
      <w:bookmarkEnd w:id="50"/>
      <w:bookmarkEnd w:id="51"/>
    </w:p>
    <w:p w14:paraId="1EE2DF59">
      <w:pPr>
        <w:pStyle w:val="3"/>
        <w:spacing w:before="156" w:beforeLines="50" w:after="156" w:afterLines="50"/>
        <w:rPr>
          <w:rFonts w:hint="eastAsia" w:ascii="黑体" w:hAnsi="黑体" w:eastAsia="黑体"/>
          <w:b/>
          <w:bCs/>
          <w:sz w:val="21"/>
          <w:szCs w:val="21"/>
          <w:highlight w:val="none"/>
          <w:lang w:eastAsia="zh-CN"/>
        </w:rPr>
      </w:pPr>
      <w:bookmarkStart w:id="52" w:name="_Toc28872"/>
      <w:bookmarkStart w:id="53" w:name="_Toc7919"/>
      <w:bookmarkStart w:id="54" w:name="_Toc25861"/>
      <w:r>
        <w:rPr>
          <w:rFonts w:hint="eastAsia" w:ascii="黑体" w:hAnsi="黑体" w:eastAsia="黑体"/>
          <w:b/>
          <w:bCs/>
          <w:sz w:val="21"/>
          <w:szCs w:val="21"/>
          <w:highlight w:val="none"/>
          <w:lang w:val="en-US" w:eastAsia="zh-CN"/>
        </w:rPr>
        <w:t xml:space="preserve">6.1 </w:t>
      </w:r>
      <w:r>
        <w:rPr>
          <w:rFonts w:ascii="黑体" w:hAnsi="黑体" w:eastAsia="黑体"/>
          <w:b/>
          <w:bCs/>
          <w:sz w:val="21"/>
          <w:szCs w:val="21"/>
          <w:highlight w:val="none"/>
          <w:lang w:eastAsia="zh-CN"/>
        </w:rPr>
        <w:t>外观检验</w:t>
      </w:r>
    </w:p>
    <w:p w14:paraId="4774FB5E">
      <w:pPr>
        <w:pStyle w:val="33"/>
        <w:bidi w:val="0"/>
        <w:rPr>
          <w:rFonts w:hint="eastAsia"/>
          <w:lang w:val="en-US" w:eastAsia="zh-CN"/>
        </w:rPr>
      </w:pPr>
      <w:r>
        <w:rPr>
          <w:rFonts w:hint="eastAsia"/>
          <w:lang w:val="en-US" w:eastAsia="zh-CN"/>
        </w:rPr>
        <w:t>在自然光线下目测和用分度值为1mm 的直尺测量。</w:t>
      </w:r>
    </w:p>
    <w:bookmarkEnd w:id="52"/>
    <w:bookmarkEnd w:id="53"/>
    <w:bookmarkEnd w:id="54"/>
    <w:p w14:paraId="54AB0B13">
      <w:pPr>
        <w:pStyle w:val="3"/>
        <w:spacing w:before="156" w:beforeLines="50" w:after="156" w:afterLines="50"/>
        <w:rPr>
          <w:rFonts w:hint="eastAsia" w:ascii="黑体" w:hAnsi="黑体" w:eastAsia="黑体"/>
          <w:b/>
          <w:bCs/>
          <w:sz w:val="21"/>
          <w:szCs w:val="21"/>
          <w:highlight w:val="none"/>
          <w:lang w:eastAsia="zh-CN"/>
        </w:rPr>
      </w:pPr>
      <w:bookmarkStart w:id="55" w:name="_Toc27062"/>
      <w:bookmarkStart w:id="56" w:name="_Toc11159"/>
      <w:bookmarkStart w:id="57" w:name="_Toc6370"/>
      <w:r>
        <w:rPr>
          <w:rFonts w:hint="eastAsia" w:ascii="黑体" w:hAnsi="黑体" w:eastAsia="黑体"/>
          <w:b/>
          <w:bCs/>
          <w:sz w:val="21"/>
          <w:szCs w:val="21"/>
          <w:highlight w:val="none"/>
          <w:lang w:eastAsia="zh-CN"/>
        </w:rPr>
        <w:t>6</w:t>
      </w:r>
      <w:r>
        <w:rPr>
          <w:rFonts w:ascii="黑体" w:hAnsi="黑体" w:eastAsia="黑体"/>
          <w:b/>
          <w:bCs/>
          <w:sz w:val="21"/>
          <w:szCs w:val="21"/>
          <w:highlight w:val="none"/>
          <w:lang w:eastAsia="zh-CN"/>
        </w:rPr>
        <w:t>.</w:t>
      </w:r>
      <w:r>
        <w:rPr>
          <w:rFonts w:hint="eastAsia" w:ascii="黑体" w:hAnsi="黑体" w:eastAsia="黑体"/>
          <w:b/>
          <w:bCs/>
          <w:sz w:val="21"/>
          <w:szCs w:val="21"/>
          <w:highlight w:val="none"/>
          <w:lang w:val="en-US" w:eastAsia="zh-CN"/>
        </w:rPr>
        <w:t>2</w:t>
      </w:r>
      <w:r>
        <w:rPr>
          <w:rFonts w:hint="eastAsia" w:ascii="黑体" w:hAnsi="黑体" w:eastAsia="黑体"/>
          <w:b/>
          <w:bCs/>
          <w:sz w:val="18"/>
          <w:szCs w:val="18"/>
          <w:highlight w:val="none"/>
          <w:lang w:eastAsia="zh-CN"/>
        </w:rPr>
        <w:t xml:space="preserve"> </w:t>
      </w:r>
      <w:r>
        <w:rPr>
          <w:rFonts w:hint="eastAsia" w:ascii="黑体" w:hAnsi="黑体" w:eastAsia="黑体"/>
          <w:b/>
          <w:bCs/>
          <w:sz w:val="21"/>
          <w:szCs w:val="21"/>
          <w:highlight w:val="none"/>
          <w:lang w:eastAsia="zh-CN"/>
        </w:rPr>
        <w:t>单袋质量</w:t>
      </w:r>
      <w:bookmarkEnd w:id="55"/>
      <w:bookmarkEnd w:id="56"/>
    </w:p>
    <w:p w14:paraId="40D4C539">
      <w:pPr>
        <w:pStyle w:val="33"/>
        <w:bidi w:val="0"/>
        <w:rPr>
          <w:rFonts w:hint="eastAsia"/>
          <w:lang w:val="en-US" w:eastAsia="zh-CN"/>
        </w:rPr>
      </w:pPr>
      <w:r>
        <w:rPr>
          <w:rFonts w:hint="eastAsia"/>
          <w:lang w:val="en-US" w:eastAsia="zh-CN"/>
        </w:rPr>
        <w:t>按GB/T 4669的规定进行测试。</w:t>
      </w:r>
    </w:p>
    <w:p w14:paraId="473C2DF6">
      <w:pPr>
        <w:pStyle w:val="3"/>
        <w:keepNext/>
        <w:keepLines w:val="0"/>
        <w:pageBreakBefore w:val="0"/>
        <w:widowControl w:val="0"/>
        <w:kinsoku/>
        <w:wordWrap/>
        <w:overflowPunct/>
        <w:topLinePunct w:val="0"/>
        <w:autoSpaceDE/>
        <w:autoSpaceDN/>
        <w:bidi w:val="0"/>
        <w:adjustRightInd/>
        <w:snapToGrid/>
        <w:spacing w:before="156" w:beforeLines="50" w:after="156" w:afterLines="50"/>
        <w:textAlignment w:val="auto"/>
        <w:rPr>
          <w:rFonts w:hint="eastAsia" w:ascii="黑体" w:hAnsi="黑体" w:eastAsia="黑体"/>
          <w:b/>
          <w:bCs/>
          <w:sz w:val="21"/>
          <w:szCs w:val="21"/>
          <w:highlight w:val="none"/>
          <w:lang w:val="en-US" w:eastAsia="zh-CN"/>
        </w:rPr>
      </w:pPr>
      <w:r>
        <w:rPr>
          <w:rFonts w:hint="eastAsia" w:ascii="黑体" w:hAnsi="黑体" w:eastAsia="黑体"/>
          <w:b/>
          <w:bCs/>
          <w:sz w:val="21"/>
          <w:szCs w:val="21"/>
          <w:highlight w:val="none"/>
          <w:lang w:val="en-US" w:eastAsia="zh-CN"/>
        </w:rPr>
        <w:t>6.3 经密度、纬密度</w:t>
      </w:r>
    </w:p>
    <w:p w14:paraId="4688ABFC">
      <w:pPr>
        <w:pStyle w:val="33"/>
        <w:bidi w:val="0"/>
        <w:rPr>
          <w:rFonts w:hint="default"/>
          <w:lang w:val="en-US" w:eastAsia="zh-CN"/>
        </w:rPr>
      </w:pPr>
      <w:r>
        <w:rPr>
          <w:rFonts w:hint="eastAsia"/>
          <w:lang w:val="en-US" w:eastAsia="zh-CN"/>
        </w:rPr>
        <w:t>按GB/T 4668方法C镜数法测量。</w:t>
      </w:r>
    </w:p>
    <w:p w14:paraId="064C9909">
      <w:pPr>
        <w:pStyle w:val="3"/>
        <w:spacing w:before="156" w:beforeLines="50" w:after="156" w:afterLines="50"/>
        <w:rPr>
          <w:rFonts w:hint="eastAsia" w:ascii="黑体" w:hAnsi="黑体" w:eastAsia="黑体"/>
          <w:b/>
          <w:bCs/>
          <w:sz w:val="21"/>
          <w:szCs w:val="21"/>
          <w:highlight w:val="none"/>
          <w:lang w:eastAsia="zh-CN"/>
        </w:rPr>
      </w:pPr>
      <w:bookmarkStart w:id="58" w:name="_Toc21310"/>
      <w:bookmarkStart w:id="59" w:name="_Toc7363"/>
      <w:r>
        <w:rPr>
          <w:rFonts w:hint="eastAsia" w:ascii="黑体" w:hAnsi="黑体" w:eastAsia="黑体"/>
          <w:b/>
          <w:bCs/>
          <w:sz w:val="21"/>
          <w:szCs w:val="21"/>
          <w:highlight w:val="none"/>
          <w:lang w:eastAsia="zh-CN"/>
        </w:rPr>
        <w:t>6.4</w:t>
      </w:r>
      <w:r>
        <w:rPr>
          <w:rFonts w:hint="eastAsia" w:ascii="黑体" w:hAnsi="黑体" w:eastAsia="黑体"/>
          <w:b/>
          <w:bCs/>
          <w:sz w:val="21"/>
          <w:szCs w:val="21"/>
          <w:highlight w:val="none"/>
          <w:lang w:val="en-US" w:eastAsia="zh-CN"/>
        </w:rPr>
        <w:t xml:space="preserve"> </w:t>
      </w:r>
      <w:r>
        <w:rPr>
          <w:rFonts w:hint="eastAsia" w:ascii="黑体" w:hAnsi="黑体" w:eastAsia="黑体"/>
          <w:b/>
          <w:bCs/>
          <w:sz w:val="21"/>
          <w:szCs w:val="21"/>
          <w:highlight w:val="none"/>
          <w:lang w:eastAsia="zh-CN"/>
        </w:rPr>
        <w:t>允许偏差</w:t>
      </w:r>
      <w:bookmarkEnd w:id="58"/>
      <w:bookmarkEnd w:id="59"/>
    </w:p>
    <w:p w14:paraId="439798C1">
      <w:pPr>
        <w:pStyle w:val="3"/>
        <w:spacing w:before="156" w:beforeLines="50" w:after="156" w:afterLines="50"/>
        <w:rPr>
          <w:rFonts w:hint="eastAsia" w:ascii="黑体" w:hAnsi="黑体" w:eastAsia="黑体"/>
          <w:b/>
          <w:bCs/>
          <w:sz w:val="21"/>
          <w:szCs w:val="21"/>
          <w:highlight w:val="none"/>
          <w:lang w:eastAsia="zh-CN"/>
        </w:rPr>
      </w:pPr>
      <w:bookmarkStart w:id="60" w:name="_Toc24274"/>
      <w:bookmarkStart w:id="61" w:name="_Toc3187"/>
      <w:r>
        <w:rPr>
          <w:rFonts w:hint="eastAsia" w:ascii="黑体" w:hAnsi="黑体" w:eastAsia="黑体"/>
          <w:b/>
          <w:bCs/>
          <w:sz w:val="21"/>
          <w:szCs w:val="21"/>
          <w:highlight w:val="none"/>
          <w:lang w:eastAsia="zh-CN"/>
        </w:rPr>
        <w:t>6.4.1</w:t>
      </w:r>
      <w:r>
        <w:rPr>
          <w:rFonts w:hint="eastAsia" w:ascii="黑体" w:hAnsi="黑体" w:eastAsia="黑体"/>
          <w:b/>
          <w:bCs/>
          <w:sz w:val="21"/>
          <w:szCs w:val="21"/>
          <w:highlight w:val="none"/>
          <w:lang w:val="en-US" w:eastAsia="zh-CN"/>
        </w:rPr>
        <w:t xml:space="preserve"> </w:t>
      </w:r>
      <w:r>
        <w:rPr>
          <w:rFonts w:hint="eastAsia" w:ascii="黑体" w:hAnsi="黑体" w:eastAsia="黑体"/>
          <w:b/>
          <w:bCs/>
          <w:sz w:val="21"/>
          <w:szCs w:val="21"/>
          <w:highlight w:val="none"/>
          <w:lang w:eastAsia="zh-CN"/>
        </w:rPr>
        <w:t>尺寸偏差</w:t>
      </w:r>
      <w:bookmarkEnd w:id="60"/>
      <w:bookmarkEnd w:id="61"/>
    </w:p>
    <w:p w14:paraId="29CBFD94">
      <w:pPr>
        <w:pStyle w:val="33"/>
        <w:bidi w:val="0"/>
        <w:rPr>
          <w:rFonts w:hint="eastAsia"/>
          <w:lang w:val="en-US" w:eastAsia="zh-CN"/>
        </w:rPr>
      </w:pPr>
      <w:r>
        <w:rPr>
          <w:rFonts w:hint="eastAsia"/>
          <w:lang w:val="en-US" w:eastAsia="zh-CN"/>
        </w:rPr>
        <w:t>将编织袋摊平,用分度值为1mm的直尺,在编织袋长边或宽边边线的两端和中间分别测量宽度和长度,以测量的最大计算尺寸偏差。</w:t>
      </w:r>
    </w:p>
    <w:p w14:paraId="11CBEBF6">
      <w:pPr>
        <w:pStyle w:val="3"/>
        <w:spacing w:before="156" w:beforeLines="50" w:after="156" w:afterLines="50"/>
        <w:rPr>
          <w:rFonts w:hint="eastAsia" w:ascii="黑体" w:hAnsi="黑体" w:eastAsia="黑体"/>
          <w:b/>
          <w:bCs/>
          <w:sz w:val="21"/>
          <w:szCs w:val="21"/>
          <w:highlight w:val="none"/>
          <w:lang w:eastAsia="zh-CN"/>
        </w:rPr>
      </w:pPr>
      <w:bookmarkStart w:id="62" w:name="_Toc9024"/>
      <w:bookmarkStart w:id="63" w:name="_Toc5305"/>
      <w:r>
        <w:rPr>
          <w:rFonts w:hint="eastAsia" w:ascii="黑体" w:hAnsi="黑体" w:eastAsia="黑体"/>
          <w:b/>
          <w:bCs/>
          <w:sz w:val="21"/>
          <w:szCs w:val="21"/>
          <w:highlight w:val="none"/>
          <w:lang w:eastAsia="zh-CN"/>
        </w:rPr>
        <w:t>6.4.2</w:t>
      </w:r>
      <w:r>
        <w:rPr>
          <w:rFonts w:hint="eastAsia" w:ascii="黑体" w:hAnsi="黑体" w:eastAsia="黑体"/>
          <w:b/>
          <w:bCs/>
          <w:sz w:val="21"/>
          <w:szCs w:val="21"/>
          <w:highlight w:val="none"/>
          <w:lang w:val="en-US" w:eastAsia="zh-CN"/>
        </w:rPr>
        <w:t xml:space="preserve"> </w:t>
      </w:r>
      <w:r>
        <w:rPr>
          <w:rFonts w:hint="eastAsia" w:ascii="黑体" w:hAnsi="黑体" w:eastAsia="黑体"/>
          <w:b/>
          <w:bCs/>
          <w:sz w:val="21"/>
          <w:szCs w:val="21"/>
          <w:highlight w:val="none"/>
          <w:lang w:eastAsia="zh-CN"/>
        </w:rPr>
        <w:t>经密度、纬密度偏差</w:t>
      </w:r>
      <w:bookmarkEnd w:id="62"/>
      <w:bookmarkEnd w:id="63"/>
    </w:p>
    <w:p w14:paraId="572803FF">
      <w:pPr>
        <w:pStyle w:val="33"/>
        <w:bidi w:val="0"/>
        <w:rPr>
          <w:rFonts w:hint="eastAsia"/>
          <w:lang w:val="en-US" w:eastAsia="zh-CN"/>
        </w:rPr>
      </w:pPr>
      <w:r>
        <w:rPr>
          <w:rFonts w:hint="eastAsia"/>
          <w:lang w:val="en-US" w:eastAsia="zh-CN"/>
        </w:rPr>
        <w:t>将编织袋摊平, 在编织袋内划取余长、宽边平行的100mm×100mm方块,检测方块内的经、纬扁丝根数。检测时，方块边缘不足1根扁丝,按1根计；重叠扁丝按一根计算。</w:t>
      </w:r>
    </w:p>
    <w:p w14:paraId="352E405A">
      <w:pPr>
        <w:pStyle w:val="3"/>
        <w:spacing w:before="156" w:beforeLines="50" w:after="156" w:afterLines="50"/>
        <w:rPr>
          <w:rFonts w:hint="eastAsia" w:ascii="黑体" w:hAnsi="黑体" w:eastAsia="黑体"/>
          <w:b/>
          <w:bCs/>
          <w:sz w:val="21"/>
          <w:szCs w:val="21"/>
          <w:highlight w:val="none"/>
          <w:lang w:eastAsia="zh-CN"/>
        </w:rPr>
      </w:pPr>
      <w:bookmarkStart w:id="64" w:name="_Toc21271"/>
      <w:bookmarkStart w:id="65" w:name="_Toc8548"/>
      <w:r>
        <w:rPr>
          <w:rFonts w:hint="eastAsia" w:ascii="黑体" w:hAnsi="黑体" w:eastAsia="黑体"/>
          <w:b/>
          <w:bCs/>
          <w:sz w:val="21"/>
          <w:szCs w:val="21"/>
          <w:highlight w:val="none"/>
          <w:lang w:eastAsia="zh-CN"/>
        </w:rPr>
        <w:t>6.5</w:t>
      </w:r>
      <w:r>
        <w:rPr>
          <w:rFonts w:hint="eastAsia" w:ascii="黑体" w:hAnsi="黑体" w:eastAsia="黑体"/>
          <w:b/>
          <w:bCs/>
          <w:sz w:val="21"/>
          <w:szCs w:val="21"/>
          <w:highlight w:val="none"/>
          <w:lang w:val="en-US" w:eastAsia="zh-CN"/>
        </w:rPr>
        <w:t xml:space="preserve"> </w:t>
      </w:r>
      <w:r>
        <w:rPr>
          <w:rFonts w:hint="eastAsia" w:ascii="黑体" w:hAnsi="黑体" w:eastAsia="黑体"/>
          <w:b/>
          <w:bCs/>
          <w:sz w:val="21"/>
          <w:szCs w:val="21"/>
          <w:highlight w:val="none"/>
          <w:lang w:eastAsia="zh-CN"/>
        </w:rPr>
        <w:t>物理力学性能</w:t>
      </w:r>
      <w:bookmarkEnd w:id="57"/>
      <w:bookmarkEnd w:id="64"/>
      <w:bookmarkEnd w:id="65"/>
    </w:p>
    <w:p w14:paraId="6C7A158D">
      <w:pPr>
        <w:pStyle w:val="3"/>
        <w:spacing w:before="156" w:beforeLines="50" w:after="156" w:afterLines="50"/>
        <w:rPr>
          <w:rFonts w:hint="default" w:ascii="黑体" w:hAnsi="黑体" w:eastAsia="黑体"/>
          <w:b/>
          <w:bCs/>
          <w:sz w:val="21"/>
          <w:szCs w:val="21"/>
          <w:highlight w:val="none"/>
          <w:lang w:val="en-US" w:eastAsia="zh-CN"/>
        </w:rPr>
      </w:pPr>
      <w:bookmarkStart w:id="66" w:name="_Toc481"/>
      <w:bookmarkStart w:id="67" w:name="_Toc15072"/>
      <w:r>
        <w:rPr>
          <w:rFonts w:hint="eastAsia" w:ascii="黑体" w:hAnsi="黑体" w:eastAsia="黑体"/>
          <w:b/>
          <w:bCs/>
          <w:sz w:val="21"/>
          <w:szCs w:val="21"/>
          <w:highlight w:val="none"/>
          <w:lang w:eastAsia="zh-CN"/>
        </w:rPr>
        <w:t>6.5.1</w:t>
      </w:r>
      <w:r>
        <w:rPr>
          <w:rFonts w:hint="eastAsia" w:ascii="黑体" w:hAnsi="黑体" w:eastAsia="黑体"/>
          <w:b/>
          <w:bCs/>
          <w:sz w:val="21"/>
          <w:szCs w:val="21"/>
          <w:highlight w:val="none"/>
          <w:lang w:val="en-US" w:eastAsia="zh-CN"/>
        </w:rPr>
        <w:t xml:space="preserve"> </w:t>
      </w:r>
      <w:bookmarkEnd w:id="66"/>
      <w:bookmarkEnd w:id="67"/>
      <w:bookmarkStart w:id="68" w:name="_Toc24974"/>
      <w:bookmarkStart w:id="69" w:name="_Toc22564"/>
      <w:r>
        <w:rPr>
          <w:rFonts w:hint="eastAsia" w:ascii="黑体" w:hAnsi="黑体" w:eastAsia="黑体"/>
          <w:b/>
          <w:bCs/>
          <w:sz w:val="21"/>
          <w:szCs w:val="21"/>
          <w:highlight w:val="none"/>
          <w:lang w:val="en-US" w:eastAsia="zh-CN"/>
        </w:rPr>
        <w:t>状态调节</w:t>
      </w:r>
    </w:p>
    <w:p w14:paraId="11E8E56F">
      <w:pPr>
        <w:pStyle w:val="33"/>
        <w:bidi w:val="0"/>
        <w:rPr>
          <w:rFonts w:hint="default"/>
          <w:lang w:val="en-US" w:eastAsia="zh-CN"/>
        </w:rPr>
      </w:pPr>
      <w:r>
        <w:rPr>
          <w:rFonts w:hint="eastAsia"/>
          <w:lang w:val="en-US" w:eastAsia="zh-CN"/>
        </w:rPr>
        <w:t>按照GB/T 2918规定，样袋在18℃~28℃的室温状态下调节4h，并在此条件下进行试验。</w:t>
      </w:r>
    </w:p>
    <w:p w14:paraId="7771544C">
      <w:pPr>
        <w:pStyle w:val="3"/>
        <w:spacing w:before="156" w:beforeLines="50" w:after="156" w:afterLines="50"/>
        <w:rPr>
          <w:rFonts w:hint="eastAsia" w:ascii="黑体" w:hAnsi="黑体" w:eastAsia="黑体"/>
          <w:b/>
          <w:bCs/>
          <w:sz w:val="21"/>
          <w:szCs w:val="21"/>
          <w:highlight w:val="none"/>
          <w:lang w:eastAsia="zh-CN"/>
        </w:rPr>
      </w:pPr>
      <w:r>
        <w:rPr>
          <w:rFonts w:hint="eastAsia" w:ascii="黑体" w:hAnsi="黑体" w:eastAsia="黑体"/>
          <w:b/>
          <w:bCs/>
          <w:sz w:val="21"/>
          <w:szCs w:val="21"/>
          <w:highlight w:val="none"/>
          <w:lang w:val="en-US" w:eastAsia="zh-CN"/>
        </w:rPr>
        <w:t xml:space="preserve">6.5.2 </w:t>
      </w:r>
      <w:r>
        <w:rPr>
          <w:rFonts w:hint="eastAsia" w:ascii="黑体" w:hAnsi="黑体" w:eastAsia="黑体"/>
          <w:b/>
          <w:bCs/>
          <w:sz w:val="21"/>
          <w:szCs w:val="21"/>
          <w:highlight w:val="none"/>
          <w:lang w:eastAsia="zh-CN"/>
        </w:rPr>
        <w:t>断裂强度、断裂伸长率</w:t>
      </w:r>
      <w:bookmarkEnd w:id="68"/>
      <w:bookmarkEnd w:id="69"/>
    </w:p>
    <w:p w14:paraId="51BBEDCE">
      <w:pPr>
        <w:pStyle w:val="33"/>
        <w:bidi w:val="0"/>
        <w:rPr>
          <w:rFonts w:hint="eastAsia"/>
          <w:lang w:val="en-US" w:eastAsia="zh-CN"/>
        </w:rPr>
      </w:pPr>
      <w:r>
        <w:rPr>
          <w:rFonts w:hint="default"/>
          <w:lang w:val="en-US" w:eastAsia="zh-CN"/>
        </w:rPr>
        <w:t>按照</w:t>
      </w:r>
      <w:r>
        <w:rPr>
          <w:rFonts w:hint="eastAsia"/>
          <w:lang w:val="en-US" w:eastAsia="zh-CN"/>
        </w:rPr>
        <w:t>SL 235 的规定进行测试。</w:t>
      </w:r>
    </w:p>
    <w:p w14:paraId="319EDDF7">
      <w:pPr>
        <w:pStyle w:val="3"/>
        <w:spacing w:before="156" w:beforeLines="50" w:after="156" w:afterLines="50"/>
        <w:rPr>
          <w:rFonts w:hint="eastAsia" w:ascii="黑体" w:hAnsi="黑体" w:eastAsia="黑体"/>
          <w:b/>
          <w:bCs/>
          <w:sz w:val="21"/>
          <w:szCs w:val="21"/>
          <w:highlight w:val="none"/>
          <w:vertAlign w:val="subscript"/>
          <w:lang w:eastAsia="zh-CN"/>
        </w:rPr>
      </w:pPr>
      <w:bookmarkStart w:id="70" w:name="_Toc5340"/>
      <w:bookmarkStart w:id="71" w:name="_Toc16211"/>
      <w:r>
        <w:rPr>
          <w:rFonts w:hint="eastAsia" w:ascii="黑体" w:hAnsi="黑体" w:eastAsia="黑体"/>
          <w:b/>
          <w:bCs/>
          <w:sz w:val="21"/>
          <w:szCs w:val="21"/>
          <w:highlight w:val="none"/>
          <w:lang w:eastAsia="zh-CN"/>
        </w:rPr>
        <w:t>6.5.</w:t>
      </w:r>
      <w:r>
        <w:rPr>
          <w:rFonts w:hint="eastAsia" w:ascii="黑体" w:hAnsi="黑体" w:eastAsia="黑体"/>
          <w:b/>
          <w:bCs/>
          <w:sz w:val="21"/>
          <w:szCs w:val="21"/>
          <w:highlight w:val="none"/>
          <w:lang w:val="en-US" w:eastAsia="zh-CN"/>
        </w:rPr>
        <w:t>3</w:t>
      </w:r>
      <w:r>
        <w:rPr>
          <w:rFonts w:hint="eastAsia" w:ascii="黑体" w:hAnsi="黑体" w:eastAsia="黑体"/>
          <w:b/>
          <w:bCs/>
          <w:sz w:val="21"/>
          <w:szCs w:val="21"/>
          <w:highlight w:val="none"/>
          <w:lang w:eastAsia="zh-CN"/>
        </w:rPr>
        <w:t xml:space="preserve"> 等效孔径</w:t>
      </w:r>
      <w:r>
        <w:rPr>
          <w:rFonts w:eastAsia="黑体" w:cs="Times New Roman"/>
          <w:b/>
          <w:bCs/>
          <w:i/>
          <w:iCs/>
          <w:sz w:val="21"/>
          <w:szCs w:val="21"/>
          <w:highlight w:val="none"/>
          <w:lang w:eastAsia="zh-CN"/>
        </w:rPr>
        <w:t>O</w:t>
      </w:r>
      <w:r>
        <w:rPr>
          <w:rFonts w:hint="eastAsia" w:ascii="黑体" w:hAnsi="黑体" w:eastAsia="黑体"/>
          <w:b/>
          <w:bCs/>
          <w:sz w:val="21"/>
          <w:szCs w:val="21"/>
          <w:highlight w:val="none"/>
          <w:vertAlign w:val="subscript"/>
          <w:lang w:eastAsia="zh-CN"/>
        </w:rPr>
        <w:t>95</w:t>
      </w:r>
      <w:bookmarkEnd w:id="70"/>
      <w:bookmarkEnd w:id="71"/>
    </w:p>
    <w:p w14:paraId="36B61650">
      <w:pPr>
        <w:pStyle w:val="33"/>
        <w:bidi w:val="0"/>
        <w:rPr>
          <w:rFonts w:hint="eastAsia"/>
          <w:lang w:val="en-US" w:eastAsia="zh-CN"/>
        </w:rPr>
      </w:pPr>
      <w:r>
        <w:rPr>
          <w:rFonts w:hint="eastAsia"/>
          <w:lang w:val="en-US" w:eastAsia="zh-CN"/>
        </w:rPr>
        <w:t>按GB/T 14799的规定进行测试。</w:t>
      </w:r>
    </w:p>
    <w:p w14:paraId="0282BCC7">
      <w:pPr>
        <w:pStyle w:val="3"/>
        <w:spacing w:before="156" w:beforeLines="50" w:after="156" w:afterLines="50"/>
        <w:rPr>
          <w:rFonts w:hint="eastAsia" w:ascii="黑体" w:hAnsi="黑体" w:eastAsia="黑体"/>
          <w:b/>
          <w:bCs/>
          <w:sz w:val="21"/>
          <w:szCs w:val="21"/>
          <w:highlight w:val="none"/>
          <w:lang w:eastAsia="zh-CN"/>
        </w:rPr>
      </w:pPr>
      <w:bookmarkStart w:id="72" w:name="_Toc11457"/>
      <w:bookmarkStart w:id="73" w:name="_Toc27675"/>
      <w:r>
        <w:rPr>
          <w:rFonts w:hint="eastAsia" w:ascii="黑体" w:hAnsi="黑体" w:eastAsia="黑体"/>
          <w:b/>
          <w:bCs/>
          <w:sz w:val="21"/>
          <w:szCs w:val="21"/>
          <w:highlight w:val="none"/>
          <w:lang w:eastAsia="zh-CN"/>
        </w:rPr>
        <w:t>6.5.</w:t>
      </w:r>
      <w:r>
        <w:rPr>
          <w:rFonts w:hint="eastAsia" w:ascii="黑体" w:hAnsi="黑体" w:eastAsia="黑体"/>
          <w:b/>
          <w:bCs/>
          <w:sz w:val="21"/>
          <w:szCs w:val="21"/>
          <w:highlight w:val="none"/>
          <w:lang w:val="en-US" w:eastAsia="zh-CN"/>
        </w:rPr>
        <w:t>4</w:t>
      </w:r>
      <w:r>
        <w:rPr>
          <w:rFonts w:hint="eastAsia" w:ascii="黑体" w:hAnsi="黑体" w:eastAsia="黑体"/>
          <w:b/>
          <w:bCs/>
          <w:sz w:val="21"/>
          <w:szCs w:val="21"/>
          <w:highlight w:val="none"/>
          <w:lang w:eastAsia="zh-CN"/>
        </w:rPr>
        <w:t xml:space="preserve"> 摩擦系数</w:t>
      </w:r>
      <w:bookmarkEnd w:id="72"/>
      <w:bookmarkEnd w:id="73"/>
    </w:p>
    <w:p w14:paraId="6C90DD3B">
      <w:pPr>
        <w:pStyle w:val="33"/>
        <w:bidi w:val="0"/>
        <w:rPr>
          <w:rFonts w:hint="eastAsia"/>
          <w:lang w:val="en-US" w:eastAsia="zh-CN"/>
        </w:rPr>
      </w:pPr>
      <w:r>
        <w:rPr>
          <w:rFonts w:hint="eastAsia"/>
          <w:lang w:val="en-US" w:eastAsia="zh-CN"/>
        </w:rPr>
        <w:t>按SL 235 的规定进行测试。</w:t>
      </w:r>
    </w:p>
    <w:p w14:paraId="0C841075">
      <w:pPr>
        <w:pStyle w:val="6"/>
        <w:tabs>
          <w:tab w:val="left" w:pos="803"/>
        </w:tabs>
        <w:spacing w:before="27"/>
        <w:ind w:left="0"/>
        <w:rPr>
          <w:rFonts w:hint="eastAsia" w:ascii="黑体" w:hAnsi="黑体" w:eastAsia="黑体"/>
          <w:b/>
          <w:bCs/>
          <w:highlight w:val="none"/>
          <w:lang w:eastAsia="zh-CN"/>
        </w:rPr>
      </w:pPr>
      <w:r>
        <w:rPr>
          <w:rFonts w:hint="eastAsia" w:ascii="黑体" w:hAnsi="黑体" w:eastAsia="黑体"/>
          <w:b/>
          <w:bCs/>
          <w:highlight w:val="none"/>
          <w:lang w:eastAsia="zh-CN"/>
        </w:rPr>
        <w:t>6.5.</w:t>
      </w:r>
      <w:r>
        <w:rPr>
          <w:rFonts w:hint="eastAsia" w:ascii="黑体" w:hAnsi="黑体" w:eastAsia="黑体"/>
          <w:b/>
          <w:bCs/>
          <w:highlight w:val="none"/>
          <w:lang w:val="en-US" w:eastAsia="zh-CN"/>
        </w:rPr>
        <w:t>5</w:t>
      </w:r>
      <w:r>
        <w:rPr>
          <w:rFonts w:hint="eastAsia" w:ascii="黑体" w:hAnsi="黑体" w:eastAsia="黑体"/>
          <w:b/>
          <w:bCs/>
          <w:highlight w:val="none"/>
          <w:lang w:eastAsia="zh-CN"/>
        </w:rPr>
        <w:t xml:space="preserve"> 顶破强力</w:t>
      </w:r>
    </w:p>
    <w:p w14:paraId="417811D3">
      <w:pPr>
        <w:pStyle w:val="33"/>
        <w:bidi w:val="0"/>
        <w:rPr>
          <w:rFonts w:hint="eastAsia"/>
          <w:lang w:val="en-US" w:eastAsia="zh-CN"/>
        </w:rPr>
      </w:pPr>
      <w:r>
        <w:rPr>
          <w:rFonts w:hint="eastAsia"/>
          <w:lang w:val="en-US" w:eastAsia="zh-CN"/>
        </w:rPr>
        <w:t>按GB/T 14800-2010的规定进行测试。</w:t>
      </w:r>
    </w:p>
    <w:p w14:paraId="3650A3C5">
      <w:pPr>
        <w:pStyle w:val="3"/>
        <w:spacing w:before="156" w:beforeLines="50" w:after="156" w:afterLines="50"/>
        <w:rPr>
          <w:rFonts w:hint="eastAsia" w:ascii="黑体" w:hAnsi="黑体" w:eastAsia="黑体"/>
          <w:b/>
          <w:bCs/>
          <w:sz w:val="21"/>
          <w:szCs w:val="21"/>
          <w:highlight w:val="none"/>
          <w:lang w:eastAsia="zh-CN"/>
        </w:rPr>
      </w:pPr>
      <w:bookmarkStart w:id="74" w:name="_Toc7092"/>
      <w:bookmarkStart w:id="75" w:name="_Toc6739"/>
      <w:r>
        <w:rPr>
          <w:rFonts w:hint="eastAsia" w:ascii="黑体" w:hAnsi="黑体" w:eastAsia="黑体"/>
          <w:b/>
          <w:bCs/>
          <w:sz w:val="21"/>
          <w:szCs w:val="21"/>
          <w:highlight w:val="none"/>
          <w:lang w:eastAsia="zh-CN"/>
        </w:rPr>
        <w:t>6.5.</w:t>
      </w:r>
      <w:r>
        <w:rPr>
          <w:rFonts w:hint="eastAsia" w:ascii="黑体" w:hAnsi="黑体" w:eastAsia="黑体"/>
          <w:b/>
          <w:bCs/>
          <w:sz w:val="21"/>
          <w:szCs w:val="21"/>
          <w:highlight w:val="none"/>
          <w:lang w:val="en-US" w:eastAsia="zh-CN"/>
        </w:rPr>
        <w:t>6</w:t>
      </w:r>
      <w:r>
        <w:rPr>
          <w:rFonts w:hint="eastAsia" w:ascii="黑体" w:hAnsi="黑体" w:eastAsia="黑体"/>
          <w:b/>
          <w:bCs/>
          <w:sz w:val="21"/>
          <w:szCs w:val="21"/>
          <w:highlight w:val="none"/>
          <w:lang w:eastAsia="zh-CN"/>
        </w:rPr>
        <w:t xml:space="preserve"> 垂直渗透系数</w:t>
      </w:r>
      <w:bookmarkEnd w:id="74"/>
      <w:bookmarkEnd w:id="75"/>
    </w:p>
    <w:p w14:paraId="4EA7876B">
      <w:pPr>
        <w:pStyle w:val="33"/>
        <w:bidi w:val="0"/>
        <w:rPr>
          <w:rFonts w:hint="eastAsia"/>
          <w:lang w:val="en-US" w:eastAsia="zh-CN"/>
        </w:rPr>
      </w:pPr>
      <w:r>
        <w:rPr>
          <w:rFonts w:hint="eastAsia"/>
          <w:lang w:val="en-US" w:eastAsia="zh-CN"/>
        </w:rPr>
        <w:t>按GB/T 15789-2016的规定进行测试。</w:t>
      </w:r>
    </w:p>
    <w:p w14:paraId="0C02FF52">
      <w:pPr>
        <w:pStyle w:val="3"/>
        <w:spacing w:before="156" w:beforeLines="50" w:after="156" w:afterLines="50"/>
        <w:rPr>
          <w:rFonts w:hint="eastAsia" w:ascii="黑体" w:hAnsi="黑体" w:eastAsia="黑体"/>
          <w:b/>
          <w:bCs/>
          <w:sz w:val="21"/>
          <w:szCs w:val="21"/>
          <w:highlight w:val="none"/>
          <w:lang w:eastAsia="zh-CN"/>
        </w:rPr>
      </w:pPr>
      <w:bookmarkStart w:id="76" w:name="_Toc8000"/>
      <w:bookmarkStart w:id="77" w:name="_Toc1751"/>
      <w:r>
        <w:rPr>
          <w:rFonts w:hint="eastAsia" w:ascii="黑体" w:hAnsi="黑体" w:eastAsia="黑体"/>
          <w:b/>
          <w:bCs/>
          <w:sz w:val="21"/>
          <w:szCs w:val="21"/>
          <w:highlight w:val="none"/>
          <w:lang w:eastAsia="zh-CN"/>
        </w:rPr>
        <w:t>6.6 跌落试验</w:t>
      </w:r>
      <w:bookmarkEnd w:id="76"/>
      <w:bookmarkEnd w:id="77"/>
    </w:p>
    <w:p w14:paraId="6A09B265">
      <w:pPr>
        <w:pStyle w:val="33"/>
        <w:bidi w:val="0"/>
        <w:ind w:left="0" w:leftChars="0" w:firstLine="0" w:firstLineChars="0"/>
        <w:rPr>
          <w:rFonts w:hint="eastAsia"/>
          <w:lang w:eastAsia="zh-CN"/>
        </w:rPr>
      </w:pPr>
      <w:r>
        <w:rPr>
          <w:rFonts w:hint="eastAsia"/>
          <w:lang w:eastAsia="zh-CN"/>
        </w:rPr>
        <w:t>6.6.1 试验环境为常温、常湿。</w:t>
      </w:r>
    </w:p>
    <w:p w14:paraId="110DC315">
      <w:pPr>
        <w:pStyle w:val="33"/>
        <w:bidi w:val="0"/>
        <w:ind w:left="0" w:leftChars="0" w:firstLine="0" w:firstLineChars="0"/>
        <w:rPr>
          <w:rFonts w:hint="eastAsia"/>
          <w:lang w:eastAsia="zh-CN"/>
        </w:rPr>
      </w:pPr>
      <w:r>
        <w:rPr>
          <w:rFonts w:hint="eastAsia"/>
          <w:lang w:eastAsia="zh-CN"/>
        </w:rPr>
        <w:t>6.6.2 试验场地为平整水泥地面。</w:t>
      </w:r>
    </w:p>
    <w:p w14:paraId="5801AFCE">
      <w:pPr>
        <w:pStyle w:val="33"/>
        <w:bidi w:val="0"/>
        <w:ind w:left="0" w:leftChars="0" w:firstLine="0" w:firstLineChars="0"/>
        <w:rPr>
          <w:rFonts w:hint="eastAsia"/>
          <w:lang w:eastAsia="zh-CN"/>
        </w:rPr>
      </w:pPr>
      <w:r>
        <w:rPr>
          <w:rFonts w:hint="eastAsia"/>
          <w:lang w:eastAsia="zh-CN"/>
        </w:rPr>
        <w:t>6.6.3 试验质量及物料选用</w:t>
      </w:r>
    </w:p>
    <w:p w14:paraId="53C24DFF">
      <w:pPr>
        <w:pStyle w:val="33"/>
        <w:bidi w:val="0"/>
        <w:ind w:left="0" w:leftChars="0" w:firstLine="0" w:firstLineChars="0"/>
        <w:rPr>
          <w:rFonts w:hint="eastAsia"/>
          <w:lang w:eastAsia="zh-CN"/>
        </w:rPr>
      </w:pPr>
      <w:r>
        <w:rPr>
          <w:rFonts w:hint="eastAsia"/>
          <w:lang w:val="en-US" w:eastAsia="zh-CN"/>
        </w:rPr>
        <w:tab/>
      </w:r>
      <w:r>
        <w:rPr>
          <w:rFonts w:hint="eastAsia"/>
          <w:lang w:eastAsia="zh-CN"/>
        </w:rPr>
        <w:t>选取3条编织袋并编号，袋内装载</w:t>
      </w:r>
      <w:r>
        <w:rPr>
          <w:rFonts w:hint="eastAsia"/>
          <w:lang w:val="en-US" w:eastAsia="zh-CN"/>
        </w:rPr>
        <w:t>沙子</w:t>
      </w:r>
      <w:r>
        <w:rPr>
          <w:rFonts w:hint="eastAsia"/>
          <w:lang w:eastAsia="zh-CN"/>
        </w:rPr>
        <w:t>后缝合，装载质量</w:t>
      </w:r>
      <w:r>
        <w:rPr>
          <w:rFonts w:hint="eastAsia"/>
          <w:lang w:val="en-US" w:eastAsia="zh-CN"/>
        </w:rPr>
        <w:t>应为</w:t>
      </w:r>
      <w:r>
        <w:rPr>
          <w:rFonts w:hint="eastAsia"/>
          <w:lang w:eastAsia="zh-CN"/>
        </w:rPr>
        <w:t>最大允许装载质量。</w:t>
      </w:r>
    </w:p>
    <w:p w14:paraId="60371982">
      <w:pPr>
        <w:pStyle w:val="33"/>
        <w:bidi w:val="0"/>
        <w:ind w:left="0" w:leftChars="0" w:firstLine="0" w:firstLineChars="0"/>
        <w:rPr>
          <w:rFonts w:hint="eastAsia"/>
          <w:lang w:eastAsia="zh-CN"/>
        </w:rPr>
      </w:pPr>
      <w:r>
        <w:rPr>
          <w:rFonts w:hint="eastAsia"/>
          <w:lang w:eastAsia="zh-CN"/>
        </w:rPr>
        <w:t>6.6.4 试验次序</w:t>
      </w:r>
    </w:p>
    <w:p w14:paraId="3CDA8351">
      <w:pPr>
        <w:pStyle w:val="33"/>
        <w:bidi w:val="0"/>
        <w:rPr>
          <w:rFonts w:hint="eastAsia"/>
          <w:lang w:eastAsia="zh-CN"/>
        </w:rPr>
      </w:pPr>
      <w:r>
        <w:rPr>
          <w:rFonts w:hint="eastAsia"/>
          <w:lang w:eastAsia="zh-CN"/>
        </w:rPr>
        <w:t>第一条：纵向-平向-侧向；</w:t>
      </w:r>
    </w:p>
    <w:p w14:paraId="25EC9444">
      <w:pPr>
        <w:pStyle w:val="33"/>
        <w:bidi w:val="0"/>
        <w:rPr>
          <w:rFonts w:hint="eastAsia"/>
          <w:lang w:eastAsia="zh-CN"/>
        </w:rPr>
      </w:pPr>
      <w:r>
        <w:rPr>
          <w:rFonts w:hint="eastAsia"/>
          <w:lang w:eastAsia="zh-CN"/>
        </w:rPr>
        <w:t>第二条：平向-侧向-纵向；</w:t>
      </w:r>
    </w:p>
    <w:p w14:paraId="0000C661">
      <w:pPr>
        <w:pStyle w:val="33"/>
        <w:bidi w:val="0"/>
        <w:rPr>
          <w:rFonts w:hint="eastAsia"/>
          <w:lang w:eastAsia="zh-CN"/>
        </w:rPr>
      </w:pPr>
      <w:r>
        <w:rPr>
          <w:rFonts w:hint="eastAsia"/>
          <w:lang w:eastAsia="zh-CN"/>
        </w:rPr>
        <w:t>第三条：侧向-纵向-平向。</w:t>
      </w:r>
    </w:p>
    <w:p w14:paraId="38C72A44">
      <w:pPr>
        <w:pStyle w:val="33"/>
        <w:bidi w:val="0"/>
        <w:ind w:left="0" w:leftChars="0" w:firstLine="0" w:firstLineChars="0"/>
        <w:rPr>
          <w:rFonts w:hint="eastAsia"/>
          <w:lang w:eastAsia="zh-CN"/>
        </w:rPr>
      </w:pPr>
      <w:r>
        <w:rPr>
          <w:rFonts w:hint="eastAsia"/>
          <w:lang w:eastAsia="zh-CN"/>
        </w:rPr>
        <w:t>6.6.5 将试样置于1.2m的高度自由落下，按6.6.4 规定的次序作三次跌落试验，检查是否有袋破裂</w:t>
      </w:r>
    </w:p>
    <w:p w14:paraId="4BAD40EE">
      <w:pPr>
        <w:pStyle w:val="33"/>
        <w:bidi w:val="0"/>
        <w:rPr>
          <w:rFonts w:hint="eastAsia"/>
          <w:lang w:eastAsia="zh-CN"/>
        </w:rPr>
      </w:pPr>
      <w:r>
        <w:rPr>
          <w:rFonts w:hint="eastAsia"/>
          <w:lang w:eastAsia="zh-CN"/>
        </w:rPr>
        <w:t>和包装物漏失情况。</w:t>
      </w:r>
    </w:p>
    <w:p w14:paraId="50A0C400">
      <w:pPr>
        <w:pStyle w:val="3"/>
        <w:spacing w:before="156" w:beforeLines="50" w:after="156" w:afterLines="50"/>
        <w:rPr>
          <w:rFonts w:hint="eastAsia" w:ascii="黑体" w:hAnsi="黑体" w:eastAsia="黑体"/>
          <w:b/>
          <w:bCs/>
          <w:sz w:val="21"/>
          <w:szCs w:val="21"/>
          <w:highlight w:val="none"/>
          <w:lang w:eastAsia="zh-CN"/>
        </w:rPr>
      </w:pPr>
      <w:bookmarkStart w:id="78" w:name="_Toc8046"/>
      <w:bookmarkStart w:id="79" w:name="_Toc17512"/>
      <w:r>
        <w:rPr>
          <w:rFonts w:hint="eastAsia" w:ascii="黑体" w:hAnsi="黑体" w:eastAsia="黑体"/>
          <w:b/>
          <w:bCs/>
          <w:sz w:val="21"/>
          <w:szCs w:val="21"/>
          <w:highlight w:val="none"/>
          <w:lang w:eastAsia="zh-CN"/>
        </w:rPr>
        <w:t>6.7</w:t>
      </w:r>
      <w:r>
        <w:rPr>
          <w:rFonts w:hint="eastAsia" w:ascii="黑体" w:hAnsi="黑体" w:eastAsia="黑体"/>
          <w:b/>
          <w:bCs/>
          <w:sz w:val="21"/>
          <w:szCs w:val="21"/>
          <w:highlight w:val="none"/>
          <w:lang w:val="en-US" w:eastAsia="zh-CN"/>
        </w:rPr>
        <w:t xml:space="preserve"> </w:t>
      </w:r>
      <w:r>
        <w:rPr>
          <w:rFonts w:hint="eastAsia" w:ascii="黑体" w:hAnsi="黑体" w:eastAsia="黑体"/>
          <w:b/>
          <w:bCs/>
          <w:sz w:val="21"/>
          <w:szCs w:val="21"/>
          <w:highlight w:val="none"/>
          <w:lang w:eastAsia="zh-CN"/>
        </w:rPr>
        <w:t>抗紫外线性能</w:t>
      </w:r>
      <w:bookmarkEnd w:id="78"/>
      <w:bookmarkEnd w:id="79"/>
    </w:p>
    <w:p w14:paraId="428C1029">
      <w:pPr>
        <w:pStyle w:val="33"/>
        <w:bidi w:val="0"/>
        <w:rPr>
          <w:rFonts w:hint="eastAsia"/>
          <w:lang w:val="en-US" w:eastAsia="zh-CN"/>
        </w:rPr>
      </w:pPr>
      <w:r>
        <w:rPr>
          <w:rFonts w:hint="eastAsia"/>
          <w:lang w:val="en-US" w:eastAsia="zh-CN"/>
        </w:rPr>
        <w:t>试样制备和处理按GB/T 16422.1规定。试验方法按GB/T 16422.3规定,用UVB-313(2型）荧光紫外灯进行,试验周期应为60℃辐照暴露8h与50℃无辐照冷凝暴露4h相交替,辐照度0.63W/m2,试验持续时间应为144h。试验后断裂强度、断裂伸长率按6.5.2的规定测试。</w:t>
      </w:r>
    </w:p>
    <w:p w14:paraId="1254DEC5">
      <w:pPr>
        <w:pStyle w:val="2"/>
        <w:spacing w:before="312" w:beforeLines="100" w:after="312" w:afterLines="100" w:line="240" w:lineRule="auto"/>
        <w:rPr>
          <w:rFonts w:hint="eastAsia" w:ascii="黑体" w:hAnsi="黑体" w:eastAsia="黑体"/>
          <w:sz w:val="21"/>
          <w:szCs w:val="21"/>
          <w:highlight w:val="none"/>
          <w:lang w:eastAsia="zh-CN"/>
        </w:rPr>
      </w:pPr>
      <w:bookmarkStart w:id="80" w:name="_Toc30964"/>
      <w:bookmarkStart w:id="81" w:name="_Toc29986"/>
      <w:bookmarkStart w:id="82" w:name="_Toc23032"/>
      <w:r>
        <w:rPr>
          <w:rFonts w:hint="eastAsia" w:ascii="黑体" w:hAnsi="黑体" w:eastAsia="黑体"/>
          <w:sz w:val="21"/>
          <w:szCs w:val="21"/>
          <w:highlight w:val="none"/>
          <w:lang w:eastAsia="zh-CN"/>
        </w:rPr>
        <w:t xml:space="preserve">7 </w:t>
      </w:r>
      <w:r>
        <w:rPr>
          <w:rFonts w:ascii="黑体" w:hAnsi="黑体" w:eastAsia="黑体"/>
          <w:sz w:val="21"/>
          <w:szCs w:val="21"/>
          <w:highlight w:val="none"/>
          <w:lang w:eastAsia="zh-CN"/>
        </w:rPr>
        <w:t>检验规则</w:t>
      </w:r>
      <w:bookmarkEnd w:id="80"/>
      <w:bookmarkEnd w:id="81"/>
      <w:bookmarkEnd w:id="82"/>
    </w:p>
    <w:p w14:paraId="5CF2F84B">
      <w:pPr>
        <w:pStyle w:val="3"/>
        <w:spacing w:before="156" w:beforeLines="50" w:after="156" w:afterLines="50"/>
        <w:rPr>
          <w:rFonts w:hint="eastAsia" w:ascii="黑体" w:hAnsi="黑体" w:eastAsia="黑体"/>
          <w:b/>
          <w:bCs/>
          <w:sz w:val="21"/>
          <w:szCs w:val="21"/>
          <w:highlight w:val="none"/>
          <w:lang w:eastAsia="zh-CN"/>
        </w:rPr>
      </w:pPr>
      <w:bookmarkStart w:id="83" w:name="_Toc809"/>
      <w:bookmarkStart w:id="84" w:name="_Toc3306"/>
      <w:bookmarkStart w:id="85" w:name="_Toc2399"/>
      <w:r>
        <w:rPr>
          <w:rFonts w:hint="eastAsia" w:ascii="黑体" w:hAnsi="黑体" w:eastAsia="黑体"/>
          <w:b/>
          <w:bCs/>
          <w:sz w:val="21"/>
          <w:szCs w:val="21"/>
          <w:highlight w:val="none"/>
          <w:lang w:eastAsia="zh-CN"/>
        </w:rPr>
        <w:t>7</w:t>
      </w:r>
      <w:r>
        <w:rPr>
          <w:rFonts w:ascii="黑体" w:hAnsi="黑体" w:eastAsia="黑体"/>
          <w:b/>
          <w:bCs/>
          <w:sz w:val="21"/>
          <w:szCs w:val="21"/>
          <w:highlight w:val="none"/>
          <w:lang w:eastAsia="zh-CN"/>
        </w:rPr>
        <w:t>.1</w:t>
      </w:r>
      <w:r>
        <w:rPr>
          <w:rFonts w:hint="eastAsia" w:ascii="黑体" w:hAnsi="黑体" w:eastAsia="黑体"/>
          <w:b/>
          <w:bCs/>
          <w:sz w:val="21"/>
          <w:szCs w:val="21"/>
          <w:highlight w:val="none"/>
          <w:lang w:val="en-US" w:eastAsia="zh-CN"/>
        </w:rPr>
        <w:t xml:space="preserve"> </w:t>
      </w:r>
      <w:r>
        <w:rPr>
          <w:rFonts w:ascii="黑体" w:hAnsi="黑体" w:eastAsia="黑体"/>
          <w:b/>
          <w:bCs/>
          <w:sz w:val="21"/>
          <w:szCs w:val="21"/>
          <w:highlight w:val="none"/>
          <w:lang w:eastAsia="zh-CN"/>
        </w:rPr>
        <w:t>出厂检验</w:t>
      </w:r>
      <w:bookmarkEnd w:id="83"/>
      <w:bookmarkEnd w:id="84"/>
      <w:bookmarkEnd w:id="85"/>
    </w:p>
    <w:p w14:paraId="702C2F15">
      <w:pPr>
        <w:pStyle w:val="33"/>
        <w:bidi w:val="0"/>
        <w:rPr>
          <w:rFonts w:hint="eastAsia" w:asciiTheme="majorEastAsia" w:hAnsiTheme="majorEastAsia" w:eastAsiaTheme="majorEastAsia"/>
          <w:highlight w:val="none"/>
          <w:lang w:eastAsia="zh-CN"/>
        </w:rPr>
      </w:pPr>
      <w:r>
        <w:rPr>
          <w:rFonts w:asciiTheme="majorEastAsia" w:hAnsiTheme="majorEastAsia" w:eastAsiaTheme="majorEastAsia"/>
          <w:highlight w:val="none"/>
          <w:lang w:eastAsia="zh-CN"/>
        </w:rPr>
        <w:t>产品由制造厂的质量检验部门按照表4的出厂检验项目进行，检查合格并签发合格证后方可出厂。</w:t>
      </w:r>
    </w:p>
    <w:p w14:paraId="6A1730A9">
      <w:pPr>
        <w:pStyle w:val="3"/>
        <w:spacing w:before="156" w:beforeLines="50" w:after="156" w:afterLines="50"/>
        <w:rPr>
          <w:rFonts w:hint="eastAsia" w:ascii="黑体" w:hAnsi="黑体" w:eastAsia="黑体"/>
          <w:b/>
          <w:bCs/>
          <w:sz w:val="21"/>
          <w:szCs w:val="21"/>
          <w:highlight w:val="none"/>
          <w:lang w:eastAsia="zh-CN"/>
        </w:rPr>
      </w:pPr>
      <w:bookmarkStart w:id="86" w:name="_Toc16280"/>
      <w:bookmarkStart w:id="87" w:name="_Toc15840"/>
      <w:bookmarkStart w:id="88" w:name="_Toc20333"/>
      <w:r>
        <w:rPr>
          <w:rFonts w:hint="eastAsia" w:ascii="黑体" w:hAnsi="黑体" w:eastAsia="黑体"/>
          <w:b/>
          <w:bCs/>
          <w:sz w:val="21"/>
          <w:szCs w:val="21"/>
          <w:highlight w:val="none"/>
          <w:lang w:eastAsia="zh-CN"/>
        </w:rPr>
        <w:t>7</w:t>
      </w:r>
      <w:r>
        <w:rPr>
          <w:rFonts w:ascii="黑体" w:hAnsi="黑体" w:eastAsia="黑体"/>
          <w:b/>
          <w:bCs/>
          <w:sz w:val="21"/>
          <w:szCs w:val="21"/>
          <w:highlight w:val="none"/>
          <w:lang w:eastAsia="zh-CN"/>
        </w:rPr>
        <w:t>.2</w:t>
      </w:r>
      <w:r>
        <w:rPr>
          <w:rFonts w:hint="eastAsia" w:ascii="黑体" w:hAnsi="黑体" w:eastAsia="黑体"/>
          <w:b/>
          <w:bCs/>
          <w:sz w:val="21"/>
          <w:szCs w:val="21"/>
          <w:highlight w:val="none"/>
          <w:lang w:val="en-US" w:eastAsia="zh-CN"/>
        </w:rPr>
        <w:t xml:space="preserve"> </w:t>
      </w:r>
      <w:r>
        <w:rPr>
          <w:rFonts w:ascii="黑体" w:hAnsi="黑体" w:eastAsia="黑体"/>
          <w:b/>
          <w:bCs/>
          <w:sz w:val="21"/>
          <w:szCs w:val="21"/>
          <w:highlight w:val="none"/>
          <w:lang w:eastAsia="zh-CN"/>
        </w:rPr>
        <w:t>型式检验</w:t>
      </w:r>
      <w:bookmarkEnd w:id="86"/>
      <w:bookmarkEnd w:id="87"/>
      <w:bookmarkEnd w:id="88"/>
    </w:p>
    <w:p w14:paraId="16B2C34D">
      <w:pPr>
        <w:pStyle w:val="33"/>
        <w:bidi w:val="0"/>
        <w:rPr>
          <w:rFonts w:hint="eastAsia"/>
          <w:lang w:eastAsia="zh-CN"/>
        </w:rPr>
      </w:pPr>
      <w:r>
        <w:rPr>
          <w:rFonts w:hint="eastAsia"/>
          <w:lang w:eastAsia="zh-CN"/>
        </w:rPr>
        <w:t>7</w:t>
      </w:r>
      <w:r>
        <w:rPr>
          <w:lang w:eastAsia="zh-CN"/>
        </w:rPr>
        <w:t>.2.1</w:t>
      </w:r>
      <w:r>
        <w:rPr>
          <w:rFonts w:hint="eastAsia"/>
          <w:lang w:eastAsia="zh-CN"/>
        </w:rPr>
        <w:t xml:space="preserve"> </w:t>
      </w:r>
      <w:r>
        <w:rPr>
          <w:lang w:eastAsia="zh-CN"/>
        </w:rPr>
        <w:t>型式检验按照表 4的型式检验项目进行，一般情况下，每年进行</w:t>
      </w:r>
      <w:r>
        <w:rPr>
          <w:rFonts w:hint="eastAsia"/>
          <w:lang w:eastAsia="zh-CN"/>
        </w:rPr>
        <w:t>1</w:t>
      </w:r>
      <w:r>
        <w:rPr>
          <w:lang w:eastAsia="zh-CN"/>
        </w:rPr>
        <w:t>次。</w:t>
      </w:r>
    </w:p>
    <w:p w14:paraId="62FB16C5">
      <w:pPr>
        <w:keepNext/>
        <w:keepLines w:val="0"/>
        <w:pageBreakBefore w:val="0"/>
        <w:widowControl w:val="0"/>
        <w:kinsoku/>
        <w:wordWrap/>
        <w:overflowPunct/>
        <w:topLinePunct w:val="0"/>
        <w:autoSpaceDE/>
        <w:autoSpaceDN/>
        <w:bidi w:val="0"/>
        <w:adjustRightInd w:val="0"/>
        <w:snapToGrid w:val="0"/>
        <w:spacing w:before="156" w:beforeLines="50" w:after="157" w:afterLines="50" w:line="288" w:lineRule="auto"/>
        <w:ind w:left="420"/>
        <w:jc w:val="center"/>
        <w:textAlignment w:val="auto"/>
        <w:rPr>
          <w:rFonts w:hint="eastAsia" w:ascii="黑体" w:hAnsi="黑体" w:eastAsia="黑体"/>
          <w:sz w:val="21"/>
          <w:szCs w:val="21"/>
          <w:highlight w:val="none"/>
          <w:lang w:eastAsia="zh-CN"/>
        </w:rPr>
      </w:pPr>
      <w:r>
        <w:rPr>
          <w:rFonts w:hint="eastAsia" w:ascii="黑体" w:hAnsi="黑体" w:eastAsia="黑体"/>
          <w:sz w:val="21"/>
          <w:szCs w:val="21"/>
          <w:highlight w:val="none"/>
          <w:lang w:eastAsia="zh-CN"/>
        </w:rPr>
        <w:t>表4</w:t>
      </w:r>
      <w:r>
        <w:rPr>
          <w:rFonts w:hint="eastAsia" w:ascii="黑体" w:hAnsi="黑体" w:eastAsia="黑体"/>
          <w:sz w:val="21"/>
          <w:szCs w:val="21"/>
          <w:highlight w:val="none"/>
          <w:lang w:val="en-US" w:eastAsia="zh-CN"/>
        </w:rPr>
        <w:t xml:space="preserve"> </w:t>
      </w:r>
      <w:r>
        <w:rPr>
          <w:rFonts w:hint="eastAsia" w:ascii="黑体" w:hAnsi="黑体" w:eastAsia="黑体"/>
          <w:sz w:val="21"/>
          <w:szCs w:val="21"/>
          <w:highlight w:val="none"/>
          <w:lang w:eastAsia="zh-CN"/>
        </w:rPr>
        <w:t>检验项目</w:t>
      </w:r>
    </w:p>
    <w:tbl>
      <w:tblPr>
        <w:tblStyle w:val="23"/>
        <w:tblW w:w="0" w:type="auto"/>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0" w:type="dxa"/>
          <w:bottom w:w="0" w:type="dxa"/>
          <w:right w:w="0" w:type="dxa"/>
        </w:tblCellMar>
      </w:tblPr>
      <w:tblGrid>
        <w:gridCol w:w="740"/>
        <w:gridCol w:w="2648"/>
        <w:gridCol w:w="1843"/>
        <w:gridCol w:w="2409"/>
      </w:tblGrid>
      <w:tr w14:paraId="405E7192">
        <w:tblPrEx>
          <w:tblCellMar>
            <w:top w:w="0" w:type="dxa"/>
            <w:left w:w="0" w:type="dxa"/>
            <w:bottom w:w="0" w:type="dxa"/>
            <w:right w:w="0" w:type="dxa"/>
          </w:tblCellMar>
        </w:tblPrEx>
        <w:trPr>
          <w:trHeight w:val="739" w:hRule="exact"/>
          <w:jc w:val="center"/>
        </w:trPr>
        <w:tc>
          <w:tcPr>
            <w:tcW w:w="740" w:type="dxa"/>
            <w:tcBorders>
              <w:top w:val="single" w:color="auto" w:sz="8" w:space="0"/>
              <w:bottom w:val="single" w:color="auto" w:sz="8" w:space="0"/>
            </w:tcBorders>
            <w:vAlign w:val="center"/>
          </w:tcPr>
          <w:p w14:paraId="55A56D70">
            <w:pPr>
              <w:pStyle w:val="24"/>
              <w:spacing w:before="49"/>
              <w:ind w:left="1"/>
              <w:jc w:val="center"/>
              <w:rPr>
                <w:rFonts w:hint="eastAsia" w:cs="宋体" w:asciiTheme="majorEastAsia" w:hAnsiTheme="majorEastAsia" w:eastAsiaTheme="majorEastAsia"/>
                <w:sz w:val="21"/>
                <w:szCs w:val="21"/>
                <w:highlight w:val="none"/>
              </w:rPr>
            </w:pPr>
            <w:r>
              <w:rPr>
                <w:rFonts w:cs="宋体" w:asciiTheme="majorEastAsia" w:hAnsiTheme="majorEastAsia" w:eastAsiaTheme="majorEastAsia"/>
                <w:sz w:val="21"/>
                <w:szCs w:val="21"/>
                <w:highlight w:val="none"/>
              </w:rPr>
              <w:t>序号</w:t>
            </w:r>
          </w:p>
        </w:tc>
        <w:tc>
          <w:tcPr>
            <w:tcW w:w="2648" w:type="dxa"/>
            <w:tcBorders>
              <w:top w:val="single" w:color="auto" w:sz="8" w:space="0"/>
              <w:bottom w:val="single" w:color="auto" w:sz="8" w:space="0"/>
            </w:tcBorders>
            <w:vAlign w:val="center"/>
          </w:tcPr>
          <w:p w14:paraId="466454C7">
            <w:pPr>
              <w:pStyle w:val="24"/>
              <w:jc w:val="center"/>
              <w:rPr>
                <w:rFonts w:hint="eastAsia" w:cs="宋体" w:asciiTheme="majorEastAsia" w:hAnsiTheme="majorEastAsia" w:eastAsiaTheme="majorEastAsia"/>
                <w:sz w:val="21"/>
                <w:szCs w:val="21"/>
                <w:highlight w:val="none"/>
              </w:rPr>
            </w:pPr>
            <w:r>
              <w:rPr>
                <w:rFonts w:cs="宋体" w:asciiTheme="majorEastAsia" w:hAnsiTheme="majorEastAsia" w:eastAsiaTheme="majorEastAsia"/>
                <w:sz w:val="21"/>
                <w:szCs w:val="21"/>
                <w:highlight w:val="none"/>
              </w:rPr>
              <w:t>检验项目</w:t>
            </w:r>
          </w:p>
        </w:tc>
        <w:tc>
          <w:tcPr>
            <w:tcW w:w="1843" w:type="dxa"/>
            <w:tcBorders>
              <w:top w:val="single" w:color="auto" w:sz="8" w:space="0"/>
              <w:bottom w:val="single" w:color="auto" w:sz="8" w:space="0"/>
            </w:tcBorders>
            <w:vAlign w:val="center"/>
          </w:tcPr>
          <w:p w14:paraId="12153023">
            <w:pPr>
              <w:pStyle w:val="24"/>
              <w:spacing w:before="49"/>
              <w:jc w:val="center"/>
              <w:rPr>
                <w:rFonts w:hint="eastAsia" w:cs="宋体" w:asciiTheme="majorEastAsia" w:hAnsiTheme="majorEastAsia" w:eastAsiaTheme="majorEastAsia"/>
                <w:sz w:val="21"/>
                <w:szCs w:val="21"/>
                <w:highlight w:val="none"/>
              </w:rPr>
            </w:pPr>
            <w:r>
              <w:rPr>
                <w:rFonts w:cs="宋体" w:asciiTheme="majorEastAsia" w:hAnsiTheme="majorEastAsia" w:eastAsiaTheme="majorEastAsia"/>
                <w:sz w:val="21"/>
                <w:szCs w:val="21"/>
                <w:highlight w:val="none"/>
              </w:rPr>
              <w:t>出厂检验</w:t>
            </w:r>
          </w:p>
        </w:tc>
        <w:tc>
          <w:tcPr>
            <w:tcW w:w="2409" w:type="dxa"/>
            <w:tcBorders>
              <w:top w:val="single" w:color="auto" w:sz="8" w:space="0"/>
              <w:bottom w:val="single" w:color="auto" w:sz="8" w:space="0"/>
            </w:tcBorders>
            <w:vAlign w:val="center"/>
          </w:tcPr>
          <w:p w14:paraId="51E45A06">
            <w:pPr>
              <w:pStyle w:val="24"/>
              <w:jc w:val="center"/>
              <w:rPr>
                <w:rFonts w:hint="eastAsia" w:cs="宋体" w:asciiTheme="majorEastAsia" w:hAnsiTheme="majorEastAsia" w:eastAsiaTheme="majorEastAsia"/>
                <w:sz w:val="21"/>
                <w:szCs w:val="21"/>
                <w:highlight w:val="none"/>
              </w:rPr>
            </w:pPr>
            <w:r>
              <w:rPr>
                <w:rFonts w:cs="宋体" w:asciiTheme="majorEastAsia" w:hAnsiTheme="majorEastAsia" w:eastAsiaTheme="majorEastAsia"/>
                <w:sz w:val="21"/>
                <w:szCs w:val="21"/>
                <w:highlight w:val="none"/>
              </w:rPr>
              <w:t>型式检验</w:t>
            </w:r>
          </w:p>
        </w:tc>
      </w:tr>
      <w:tr w14:paraId="65FA167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85" w:hRule="exact"/>
          <w:jc w:val="center"/>
        </w:trPr>
        <w:tc>
          <w:tcPr>
            <w:tcW w:w="740" w:type="dxa"/>
            <w:tcBorders>
              <w:top w:val="single" w:color="auto" w:sz="8" w:space="0"/>
            </w:tcBorders>
            <w:vAlign w:val="center"/>
          </w:tcPr>
          <w:p w14:paraId="0237BC45">
            <w:pPr>
              <w:pStyle w:val="24"/>
              <w:spacing w:before="49"/>
              <w:jc w:val="center"/>
              <w:rPr>
                <w:rFonts w:hint="eastAsia" w:cs="宋体" w:asciiTheme="majorEastAsia" w:hAnsiTheme="majorEastAsia" w:eastAsiaTheme="majorEastAsia"/>
                <w:sz w:val="21"/>
                <w:szCs w:val="21"/>
                <w:highlight w:val="none"/>
              </w:rPr>
            </w:pPr>
            <w:r>
              <w:rPr>
                <w:rFonts w:asciiTheme="majorEastAsia" w:hAnsiTheme="majorEastAsia" w:eastAsiaTheme="majorEastAsia"/>
                <w:sz w:val="21"/>
                <w:szCs w:val="21"/>
                <w:highlight w:val="none"/>
              </w:rPr>
              <w:t>1</w:t>
            </w:r>
          </w:p>
        </w:tc>
        <w:tc>
          <w:tcPr>
            <w:tcW w:w="2648" w:type="dxa"/>
            <w:tcBorders>
              <w:top w:val="single" w:color="auto" w:sz="8" w:space="0"/>
            </w:tcBorders>
            <w:vAlign w:val="center"/>
          </w:tcPr>
          <w:p w14:paraId="2F3E4875">
            <w:pPr>
              <w:pStyle w:val="24"/>
              <w:spacing w:before="49"/>
              <w:jc w:val="center"/>
              <w:rPr>
                <w:rFonts w:hint="eastAsia" w:cs="宋体" w:asciiTheme="majorEastAsia" w:hAnsiTheme="majorEastAsia" w:eastAsiaTheme="majorEastAsia"/>
                <w:sz w:val="21"/>
                <w:szCs w:val="21"/>
                <w:highlight w:val="none"/>
              </w:rPr>
            </w:pPr>
            <w:r>
              <w:rPr>
                <w:rFonts w:hint="eastAsia" w:cs="宋体" w:asciiTheme="majorEastAsia" w:hAnsiTheme="majorEastAsia" w:eastAsiaTheme="majorEastAsia"/>
                <w:sz w:val="21"/>
                <w:szCs w:val="21"/>
                <w:highlight w:val="none"/>
                <w:lang w:eastAsia="zh-CN"/>
              </w:rPr>
              <w:t>单袋质量</w:t>
            </w:r>
          </w:p>
        </w:tc>
        <w:tc>
          <w:tcPr>
            <w:tcW w:w="1843" w:type="dxa"/>
            <w:tcBorders>
              <w:top w:val="single" w:color="auto" w:sz="8" w:space="0"/>
            </w:tcBorders>
            <w:vAlign w:val="center"/>
          </w:tcPr>
          <w:p w14:paraId="036E7C7D">
            <w:pPr>
              <w:pStyle w:val="24"/>
              <w:spacing w:before="49"/>
              <w:jc w:val="center"/>
              <w:rPr>
                <w:rFonts w:hint="eastAsia" w:cs="宋体" w:asciiTheme="majorEastAsia" w:hAnsiTheme="majorEastAsia" w:eastAsiaTheme="majorEastAsia"/>
                <w:sz w:val="21"/>
                <w:szCs w:val="21"/>
                <w:highlight w:val="none"/>
              </w:rPr>
            </w:pPr>
            <w:r>
              <w:rPr>
                <w:rFonts w:hint="eastAsia" w:cs="宋体" w:asciiTheme="majorEastAsia" w:hAnsiTheme="majorEastAsia" w:eastAsiaTheme="majorEastAsia"/>
                <w:sz w:val="21"/>
                <w:szCs w:val="21"/>
                <w:highlight w:val="none"/>
                <w:lang w:eastAsia="zh-CN"/>
              </w:rPr>
              <w:t>√</w:t>
            </w:r>
          </w:p>
        </w:tc>
        <w:tc>
          <w:tcPr>
            <w:tcW w:w="2409" w:type="dxa"/>
            <w:tcBorders>
              <w:top w:val="single" w:color="auto" w:sz="8" w:space="0"/>
            </w:tcBorders>
            <w:vAlign w:val="center"/>
          </w:tcPr>
          <w:p w14:paraId="40AA7292">
            <w:pPr>
              <w:pStyle w:val="24"/>
              <w:spacing w:before="49"/>
              <w:jc w:val="center"/>
              <w:rPr>
                <w:rFonts w:hint="eastAsia" w:cs="宋体" w:asciiTheme="majorEastAsia" w:hAnsiTheme="majorEastAsia" w:eastAsiaTheme="majorEastAsia"/>
                <w:sz w:val="21"/>
                <w:szCs w:val="21"/>
                <w:highlight w:val="none"/>
                <w:lang w:eastAsia="zh-CN"/>
              </w:rPr>
            </w:pPr>
            <w:r>
              <w:rPr>
                <w:rFonts w:hint="eastAsia" w:cs="宋体" w:asciiTheme="majorEastAsia" w:hAnsiTheme="majorEastAsia" w:eastAsiaTheme="majorEastAsia"/>
                <w:sz w:val="21"/>
                <w:szCs w:val="21"/>
                <w:highlight w:val="none"/>
                <w:lang w:eastAsia="zh-CN"/>
              </w:rPr>
              <w:t>√</w:t>
            </w:r>
          </w:p>
        </w:tc>
      </w:tr>
      <w:tr w14:paraId="5E412744">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85" w:hRule="exact"/>
          <w:jc w:val="center"/>
        </w:trPr>
        <w:tc>
          <w:tcPr>
            <w:tcW w:w="740" w:type="dxa"/>
            <w:tcBorders>
              <w:top w:val="single" w:color="auto" w:sz="8" w:space="0"/>
            </w:tcBorders>
            <w:vAlign w:val="center"/>
          </w:tcPr>
          <w:p w14:paraId="463DB63E">
            <w:pPr>
              <w:pStyle w:val="24"/>
              <w:spacing w:before="49"/>
              <w:jc w:val="center"/>
              <w:rPr>
                <w:rFonts w:hint="eastAsia" w:cs="宋体" w:asciiTheme="majorEastAsia" w:hAnsiTheme="majorEastAsia" w:eastAsiaTheme="majorEastAsia"/>
                <w:sz w:val="21"/>
                <w:szCs w:val="21"/>
                <w:highlight w:val="none"/>
              </w:rPr>
            </w:pPr>
            <w:r>
              <w:rPr>
                <w:rFonts w:asciiTheme="majorEastAsia" w:hAnsiTheme="majorEastAsia" w:eastAsiaTheme="majorEastAsia"/>
                <w:sz w:val="21"/>
                <w:szCs w:val="21"/>
                <w:highlight w:val="none"/>
              </w:rPr>
              <w:t>2</w:t>
            </w:r>
          </w:p>
        </w:tc>
        <w:tc>
          <w:tcPr>
            <w:tcW w:w="2648" w:type="dxa"/>
            <w:tcBorders>
              <w:top w:val="single" w:color="auto" w:sz="8" w:space="0"/>
            </w:tcBorders>
            <w:vAlign w:val="center"/>
          </w:tcPr>
          <w:p w14:paraId="48853387">
            <w:pPr>
              <w:pStyle w:val="24"/>
              <w:spacing w:before="49"/>
              <w:jc w:val="center"/>
              <w:rPr>
                <w:rFonts w:hint="eastAsia" w:cs="宋体" w:asciiTheme="majorEastAsia" w:hAnsiTheme="majorEastAsia" w:eastAsiaTheme="majorEastAsia"/>
                <w:sz w:val="21"/>
                <w:szCs w:val="21"/>
                <w:highlight w:val="none"/>
              </w:rPr>
            </w:pPr>
            <w:r>
              <w:rPr>
                <w:rFonts w:cs="宋体" w:asciiTheme="majorEastAsia" w:hAnsiTheme="majorEastAsia" w:eastAsiaTheme="majorEastAsia"/>
                <w:sz w:val="21"/>
                <w:szCs w:val="21"/>
                <w:highlight w:val="none"/>
              </w:rPr>
              <w:t>外观质量</w:t>
            </w:r>
          </w:p>
        </w:tc>
        <w:tc>
          <w:tcPr>
            <w:tcW w:w="1843" w:type="dxa"/>
            <w:tcBorders>
              <w:top w:val="single" w:color="auto" w:sz="8" w:space="0"/>
            </w:tcBorders>
            <w:vAlign w:val="center"/>
          </w:tcPr>
          <w:p w14:paraId="39169510">
            <w:pPr>
              <w:pStyle w:val="24"/>
              <w:spacing w:before="49"/>
              <w:jc w:val="center"/>
              <w:rPr>
                <w:rFonts w:hint="eastAsia" w:cs="宋体" w:asciiTheme="majorEastAsia" w:hAnsiTheme="majorEastAsia" w:eastAsiaTheme="majorEastAsia"/>
                <w:sz w:val="21"/>
                <w:szCs w:val="21"/>
                <w:highlight w:val="none"/>
              </w:rPr>
            </w:pPr>
            <w:r>
              <w:rPr>
                <w:rFonts w:hint="eastAsia" w:cs="宋体" w:asciiTheme="majorEastAsia" w:hAnsiTheme="majorEastAsia" w:eastAsiaTheme="majorEastAsia"/>
                <w:sz w:val="21"/>
                <w:szCs w:val="21"/>
                <w:highlight w:val="none"/>
                <w:lang w:eastAsia="zh-CN"/>
              </w:rPr>
              <w:t>√</w:t>
            </w:r>
          </w:p>
        </w:tc>
        <w:tc>
          <w:tcPr>
            <w:tcW w:w="2409" w:type="dxa"/>
            <w:tcBorders>
              <w:top w:val="single" w:color="auto" w:sz="8" w:space="0"/>
            </w:tcBorders>
            <w:vAlign w:val="center"/>
          </w:tcPr>
          <w:p w14:paraId="32616A8B">
            <w:pPr>
              <w:pStyle w:val="24"/>
              <w:spacing w:before="49"/>
              <w:jc w:val="center"/>
              <w:rPr>
                <w:rFonts w:hint="eastAsia" w:cs="宋体" w:asciiTheme="majorEastAsia" w:hAnsiTheme="majorEastAsia" w:eastAsiaTheme="majorEastAsia"/>
                <w:sz w:val="21"/>
                <w:szCs w:val="21"/>
                <w:highlight w:val="none"/>
                <w:lang w:eastAsia="zh-CN"/>
              </w:rPr>
            </w:pPr>
            <w:r>
              <w:rPr>
                <w:rFonts w:hint="eastAsia" w:cs="宋体" w:asciiTheme="majorEastAsia" w:hAnsiTheme="majorEastAsia" w:eastAsiaTheme="majorEastAsia"/>
                <w:sz w:val="21"/>
                <w:szCs w:val="21"/>
                <w:highlight w:val="none"/>
                <w:lang w:eastAsia="zh-CN"/>
              </w:rPr>
              <w:t>√</w:t>
            </w:r>
          </w:p>
        </w:tc>
      </w:tr>
      <w:tr w14:paraId="77533D1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84" w:hRule="exact"/>
          <w:jc w:val="center"/>
        </w:trPr>
        <w:tc>
          <w:tcPr>
            <w:tcW w:w="740" w:type="dxa"/>
            <w:vAlign w:val="center"/>
          </w:tcPr>
          <w:p w14:paraId="048C5491">
            <w:pPr>
              <w:pStyle w:val="24"/>
              <w:spacing w:before="49"/>
              <w:jc w:val="center"/>
              <w:rPr>
                <w:rFonts w:hint="eastAsia" w:cs="宋体" w:asciiTheme="majorEastAsia" w:hAnsiTheme="majorEastAsia" w:eastAsiaTheme="majorEastAsia"/>
                <w:sz w:val="21"/>
                <w:szCs w:val="21"/>
                <w:highlight w:val="none"/>
              </w:rPr>
            </w:pPr>
            <w:r>
              <w:rPr>
                <w:rFonts w:asciiTheme="majorEastAsia" w:hAnsiTheme="majorEastAsia" w:eastAsiaTheme="majorEastAsia"/>
                <w:sz w:val="21"/>
                <w:szCs w:val="21"/>
                <w:highlight w:val="none"/>
              </w:rPr>
              <w:t>3</w:t>
            </w:r>
          </w:p>
        </w:tc>
        <w:tc>
          <w:tcPr>
            <w:tcW w:w="2648" w:type="dxa"/>
            <w:vAlign w:val="center"/>
          </w:tcPr>
          <w:p w14:paraId="1694F1A1">
            <w:pPr>
              <w:pStyle w:val="24"/>
              <w:spacing w:before="49"/>
              <w:jc w:val="center"/>
              <w:rPr>
                <w:rFonts w:hint="eastAsia" w:cs="宋体" w:asciiTheme="majorEastAsia" w:hAnsiTheme="majorEastAsia" w:eastAsiaTheme="majorEastAsia"/>
                <w:sz w:val="21"/>
                <w:szCs w:val="21"/>
                <w:highlight w:val="none"/>
              </w:rPr>
            </w:pPr>
            <w:r>
              <w:rPr>
                <w:rFonts w:cs="宋体" w:asciiTheme="majorEastAsia" w:hAnsiTheme="majorEastAsia" w:eastAsiaTheme="majorEastAsia"/>
                <w:sz w:val="21"/>
                <w:szCs w:val="21"/>
                <w:highlight w:val="none"/>
              </w:rPr>
              <w:t>允许偏差</w:t>
            </w:r>
          </w:p>
        </w:tc>
        <w:tc>
          <w:tcPr>
            <w:tcW w:w="1843" w:type="dxa"/>
            <w:vAlign w:val="center"/>
          </w:tcPr>
          <w:p w14:paraId="6B0674BE">
            <w:pPr>
              <w:pStyle w:val="24"/>
              <w:spacing w:before="49"/>
              <w:jc w:val="center"/>
              <w:rPr>
                <w:rFonts w:hint="eastAsia" w:cs="宋体" w:asciiTheme="majorEastAsia" w:hAnsiTheme="majorEastAsia" w:eastAsiaTheme="majorEastAsia"/>
                <w:sz w:val="21"/>
                <w:szCs w:val="21"/>
                <w:highlight w:val="none"/>
              </w:rPr>
            </w:pPr>
            <w:r>
              <w:rPr>
                <w:rFonts w:hint="eastAsia" w:cs="宋体" w:asciiTheme="majorEastAsia" w:hAnsiTheme="majorEastAsia" w:eastAsiaTheme="majorEastAsia"/>
                <w:sz w:val="21"/>
                <w:szCs w:val="21"/>
                <w:highlight w:val="none"/>
                <w:lang w:eastAsia="zh-CN"/>
              </w:rPr>
              <w:t>√</w:t>
            </w:r>
          </w:p>
        </w:tc>
        <w:tc>
          <w:tcPr>
            <w:tcW w:w="2409" w:type="dxa"/>
            <w:vAlign w:val="center"/>
          </w:tcPr>
          <w:p w14:paraId="71B99342">
            <w:pPr>
              <w:spacing w:before="49"/>
              <w:jc w:val="center"/>
              <w:rPr>
                <w:rFonts w:hint="eastAsia" w:cs="宋体" w:asciiTheme="majorEastAsia" w:hAnsiTheme="majorEastAsia" w:eastAsiaTheme="majorEastAsia"/>
                <w:sz w:val="21"/>
                <w:szCs w:val="21"/>
                <w:highlight w:val="none"/>
              </w:rPr>
            </w:pPr>
            <w:r>
              <w:rPr>
                <w:rFonts w:hint="eastAsia" w:cs="宋体" w:asciiTheme="majorEastAsia" w:hAnsiTheme="majorEastAsia" w:eastAsiaTheme="majorEastAsia"/>
                <w:sz w:val="21"/>
                <w:szCs w:val="21"/>
                <w:highlight w:val="none"/>
                <w:lang w:eastAsia="zh-CN"/>
              </w:rPr>
              <w:t>√</w:t>
            </w:r>
          </w:p>
        </w:tc>
      </w:tr>
      <w:tr w14:paraId="26C65BC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84" w:hRule="exact"/>
          <w:jc w:val="center"/>
        </w:trPr>
        <w:tc>
          <w:tcPr>
            <w:tcW w:w="740" w:type="dxa"/>
            <w:vAlign w:val="center"/>
          </w:tcPr>
          <w:p w14:paraId="4F5B8DC5">
            <w:pPr>
              <w:pStyle w:val="24"/>
              <w:spacing w:before="49"/>
              <w:jc w:val="center"/>
              <w:rPr>
                <w:rFonts w:hint="eastAsia" w:cs="宋体" w:asciiTheme="majorEastAsia" w:hAnsiTheme="majorEastAsia" w:eastAsiaTheme="majorEastAsia"/>
                <w:sz w:val="21"/>
                <w:szCs w:val="21"/>
                <w:highlight w:val="none"/>
              </w:rPr>
            </w:pPr>
            <w:r>
              <w:rPr>
                <w:rFonts w:asciiTheme="majorEastAsia" w:hAnsiTheme="majorEastAsia" w:eastAsiaTheme="majorEastAsia"/>
                <w:sz w:val="21"/>
                <w:szCs w:val="21"/>
                <w:highlight w:val="none"/>
              </w:rPr>
              <w:t>4</w:t>
            </w:r>
          </w:p>
        </w:tc>
        <w:tc>
          <w:tcPr>
            <w:tcW w:w="2648" w:type="dxa"/>
            <w:vAlign w:val="center"/>
          </w:tcPr>
          <w:p w14:paraId="065AA67F">
            <w:pPr>
              <w:pStyle w:val="24"/>
              <w:spacing w:before="49"/>
              <w:jc w:val="center"/>
              <w:rPr>
                <w:rFonts w:hint="eastAsia" w:cs="宋体" w:asciiTheme="majorEastAsia" w:hAnsiTheme="majorEastAsia" w:eastAsiaTheme="majorEastAsia"/>
                <w:sz w:val="21"/>
                <w:szCs w:val="21"/>
                <w:highlight w:val="none"/>
              </w:rPr>
            </w:pPr>
            <w:r>
              <w:rPr>
                <w:rFonts w:hint="eastAsia" w:cs="黑体" w:asciiTheme="majorEastAsia" w:hAnsiTheme="majorEastAsia" w:eastAsiaTheme="majorEastAsia"/>
                <w:sz w:val="21"/>
                <w:szCs w:val="21"/>
                <w:highlight w:val="none"/>
                <w:lang w:eastAsia="zh-CN"/>
              </w:rPr>
              <w:t>经向断裂强度</w:t>
            </w:r>
          </w:p>
        </w:tc>
        <w:tc>
          <w:tcPr>
            <w:tcW w:w="1843" w:type="dxa"/>
            <w:vAlign w:val="center"/>
          </w:tcPr>
          <w:p w14:paraId="5EB20723">
            <w:pPr>
              <w:pStyle w:val="24"/>
              <w:spacing w:before="49"/>
              <w:jc w:val="center"/>
              <w:rPr>
                <w:rFonts w:hint="eastAsia" w:cs="宋体" w:asciiTheme="majorEastAsia" w:hAnsiTheme="majorEastAsia" w:eastAsiaTheme="majorEastAsia"/>
                <w:sz w:val="21"/>
                <w:szCs w:val="21"/>
                <w:highlight w:val="none"/>
              </w:rPr>
            </w:pPr>
            <w:r>
              <w:rPr>
                <w:rFonts w:hint="eastAsia" w:cs="宋体" w:asciiTheme="majorEastAsia" w:hAnsiTheme="majorEastAsia" w:eastAsiaTheme="majorEastAsia"/>
                <w:sz w:val="21"/>
                <w:szCs w:val="21"/>
                <w:highlight w:val="none"/>
                <w:lang w:eastAsia="zh-CN"/>
              </w:rPr>
              <w:t>√</w:t>
            </w:r>
          </w:p>
        </w:tc>
        <w:tc>
          <w:tcPr>
            <w:tcW w:w="2409" w:type="dxa"/>
            <w:vAlign w:val="center"/>
          </w:tcPr>
          <w:p w14:paraId="6EC8C1F9">
            <w:pPr>
              <w:spacing w:before="49"/>
              <w:ind w:right="1"/>
              <w:jc w:val="center"/>
              <w:rPr>
                <w:rFonts w:hint="eastAsia" w:cs="宋体" w:asciiTheme="majorEastAsia" w:hAnsiTheme="majorEastAsia" w:eastAsiaTheme="majorEastAsia"/>
                <w:sz w:val="21"/>
                <w:szCs w:val="21"/>
                <w:highlight w:val="none"/>
                <w:vertAlign w:val="superscript"/>
              </w:rPr>
            </w:pPr>
            <w:r>
              <w:rPr>
                <w:rFonts w:hint="eastAsia" w:cs="宋体" w:asciiTheme="majorEastAsia" w:hAnsiTheme="majorEastAsia" w:eastAsiaTheme="majorEastAsia"/>
                <w:sz w:val="21"/>
                <w:szCs w:val="21"/>
                <w:highlight w:val="none"/>
                <w:lang w:eastAsia="zh-CN"/>
              </w:rPr>
              <w:t>√</w:t>
            </w:r>
            <w:r>
              <w:rPr>
                <w:rFonts w:hint="eastAsia" w:cs="宋体" w:asciiTheme="majorEastAsia" w:hAnsiTheme="majorEastAsia" w:eastAsiaTheme="majorEastAsia"/>
                <w:sz w:val="21"/>
                <w:szCs w:val="21"/>
                <w:highlight w:val="none"/>
                <w:vertAlign w:val="superscript"/>
                <w:lang w:eastAsia="zh-CN"/>
              </w:rPr>
              <w:t>*</w:t>
            </w:r>
          </w:p>
        </w:tc>
      </w:tr>
      <w:tr w14:paraId="55FFFFB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85" w:hRule="exact"/>
          <w:jc w:val="center"/>
        </w:trPr>
        <w:tc>
          <w:tcPr>
            <w:tcW w:w="740" w:type="dxa"/>
            <w:vAlign w:val="center"/>
          </w:tcPr>
          <w:p w14:paraId="22BABCFA">
            <w:pPr>
              <w:pStyle w:val="24"/>
              <w:spacing w:before="49"/>
              <w:jc w:val="center"/>
              <w:rPr>
                <w:rFonts w:hint="eastAsia" w:cs="宋体" w:asciiTheme="majorEastAsia" w:hAnsiTheme="majorEastAsia" w:eastAsiaTheme="majorEastAsia"/>
                <w:sz w:val="21"/>
                <w:szCs w:val="21"/>
                <w:highlight w:val="none"/>
              </w:rPr>
            </w:pPr>
            <w:r>
              <w:rPr>
                <w:rFonts w:asciiTheme="majorEastAsia" w:hAnsiTheme="majorEastAsia" w:eastAsiaTheme="majorEastAsia"/>
                <w:sz w:val="21"/>
                <w:szCs w:val="21"/>
                <w:highlight w:val="none"/>
              </w:rPr>
              <w:t>5</w:t>
            </w:r>
          </w:p>
        </w:tc>
        <w:tc>
          <w:tcPr>
            <w:tcW w:w="2648" w:type="dxa"/>
            <w:vAlign w:val="center"/>
          </w:tcPr>
          <w:p w14:paraId="70F08FB2">
            <w:pPr>
              <w:pStyle w:val="24"/>
              <w:spacing w:before="49"/>
              <w:jc w:val="center"/>
              <w:rPr>
                <w:rFonts w:hint="eastAsia" w:cs="宋体" w:asciiTheme="majorEastAsia" w:hAnsiTheme="majorEastAsia" w:eastAsiaTheme="majorEastAsia"/>
                <w:sz w:val="21"/>
                <w:szCs w:val="21"/>
                <w:highlight w:val="none"/>
              </w:rPr>
            </w:pPr>
            <w:r>
              <w:rPr>
                <w:rFonts w:hint="eastAsia" w:cs="黑体" w:asciiTheme="majorEastAsia" w:hAnsiTheme="majorEastAsia" w:eastAsiaTheme="majorEastAsia"/>
                <w:sz w:val="21"/>
                <w:szCs w:val="21"/>
                <w:highlight w:val="none"/>
                <w:lang w:eastAsia="zh-CN"/>
              </w:rPr>
              <w:t>纬向断裂强度</w:t>
            </w:r>
          </w:p>
        </w:tc>
        <w:tc>
          <w:tcPr>
            <w:tcW w:w="1843" w:type="dxa"/>
            <w:vAlign w:val="center"/>
          </w:tcPr>
          <w:p w14:paraId="57C58770">
            <w:pPr>
              <w:pStyle w:val="24"/>
              <w:spacing w:before="49"/>
              <w:jc w:val="center"/>
              <w:rPr>
                <w:rFonts w:hint="eastAsia" w:cs="宋体" w:asciiTheme="majorEastAsia" w:hAnsiTheme="majorEastAsia" w:eastAsiaTheme="majorEastAsia"/>
                <w:sz w:val="21"/>
                <w:szCs w:val="21"/>
                <w:highlight w:val="none"/>
              </w:rPr>
            </w:pPr>
            <w:r>
              <w:rPr>
                <w:rFonts w:hint="eastAsia" w:cs="宋体" w:asciiTheme="majorEastAsia" w:hAnsiTheme="majorEastAsia" w:eastAsiaTheme="majorEastAsia"/>
                <w:sz w:val="21"/>
                <w:szCs w:val="21"/>
                <w:highlight w:val="none"/>
                <w:lang w:eastAsia="zh-CN"/>
              </w:rPr>
              <w:t>√</w:t>
            </w:r>
          </w:p>
        </w:tc>
        <w:tc>
          <w:tcPr>
            <w:tcW w:w="2409" w:type="dxa"/>
            <w:vAlign w:val="center"/>
          </w:tcPr>
          <w:p w14:paraId="4FE9C38E">
            <w:pPr>
              <w:spacing w:before="49"/>
              <w:ind w:right="1"/>
              <w:jc w:val="center"/>
              <w:rPr>
                <w:rFonts w:hint="eastAsia" w:cs="宋体" w:asciiTheme="majorEastAsia" w:hAnsiTheme="majorEastAsia" w:eastAsiaTheme="majorEastAsia"/>
                <w:sz w:val="21"/>
                <w:szCs w:val="21"/>
                <w:highlight w:val="none"/>
              </w:rPr>
            </w:pPr>
            <w:r>
              <w:rPr>
                <w:rFonts w:hint="eastAsia" w:cs="宋体" w:asciiTheme="majorEastAsia" w:hAnsiTheme="majorEastAsia" w:eastAsiaTheme="majorEastAsia"/>
                <w:sz w:val="21"/>
                <w:szCs w:val="21"/>
                <w:highlight w:val="none"/>
                <w:lang w:eastAsia="zh-CN"/>
              </w:rPr>
              <w:t>√</w:t>
            </w:r>
            <w:r>
              <w:rPr>
                <w:rFonts w:hint="eastAsia" w:cs="宋体" w:asciiTheme="majorEastAsia" w:hAnsiTheme="majorEastAsia" w:eastAsiaTheme="majorEastAsia"/>
                <w:sz w:val="21"/>
                <w:szCs w:val="21"/>
                <w:highlight w:val="none"/>
                <w:vertAlign w:val="superscript"/>
                <w:lang w:eastAsia="zh-CN"/>
              </w:rPr>
              <w:t>*</w:t>
            </w:r>
          </w:p>
        </w:tc>
      </w:tr>
      <w:tr w14:paraId="6B9A57D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84" w:hRule="exact"/>
          <w:jc w:val="center"/>
        </w:trPr>
        <w:tc>
          <w:tcPr>
            <w:tcW w:w="740" w:type="dxa"/>
            <w:vAlign w:val="center"/>
          </w:tcPr>
          <w:p w14:paraId="590112B9">
            <w:pPr>
              <w:pStyle w:val="24"/>
              <w:spacing w:before="49"/>
              <w:jc w:val="center"/>
              <w:rPr>
                <w:rFonts w:hint="eastAsia" w:cs="宋体" w:asciiTheme="majorEastAsia" w:hAnsiTheme="majorEastAsia" w:eastAsiaTheme="majorEastAsia"/>
                <w:sz w:val="21"/>
                <w:szCs w:val="21"/>
                <w:highlight w:val="none"/>
              </w:rPr>
            </w:pPr>
            <w:r>
              <w:rPr>
                <w:rFonts w:asciiTheme="majorEastAsia" w:hAnsiTheme="majorEastAsia" w:eastAsiaTheme="majorEastAsia"/>
                <w:sz w:val="21"/>
                <w:szCs w:val="21"/>
                <w:highlight w:val="none"/>
              </w:rPr>
              <w:t>6</w:t>
            </w:r>
          </w:p>
        </w:tc>
        <w:tc>
          <w:tcPr>
            <w:tcW w:w="2648" w:type="dxa"/>
            <w:vAlign w:val="center"/>
          </w:tcPr>
          <w:p w14:paraId="193832DA">
            <w:pPr>
              <w:pStyle w:val="24"/>
              <w:spacing w:before="49"/>
              <w:jc w:val="center"/>
              <w:rPr>
                <w:rFonts w:hint="eastAsia" w:cs="宋体" w:asciiTheme="majorEastAsia" w:hAnsiTheme="majorEastAsia" w:eastAsiaTheme="majorEastAsia"/>
                <w:sz w:val="21"/>
                <w:szCs w:val="21"/>
                <w:highlight w:val="none"/>
              </w:rPr>
            </w:pPr>
            <w:r>
              <w:rPr>
                <w:rFonts w:hint="eastAsia" w:cs="黑体" w:asciiTheme="majorEastAsia" w:hAnsiTheme="majorEastAsia" w:eastAsiaTheme="majorEastAsia"/>
                <w:sz w:val="21"/>
                <w:szCs w:val="21"/>
                <w:highlight w:val="none"/>
                <w:lang w:eastAsia="zh-CN"/>
              </w:rPr>
              <w:t>经纬向断裂伸长率</w:t>
            </w:r>
          </w:p>
        </w:tc>
        <w:tc>
          <w:tcPr>
            <w:tcW w:w="1843" w:type="dxa"/>
            <w:vAlign w:val="center"/>
          </w:tcPr>
          <w:p w14:paraId="1C03A166">
            <w:pPr>
              <w:pStyle w:val="24"/>
              <w:spacing w:before="49"/>
              <w:jc w:val="center"/>
              <w:rPr>
                <w:rFonts w:hint="eastAsia" w:cs="宋体" w:asciiTheme="majorEastAsia" w:hAnsiTheme="majorEastAsia" w:eastAsiaTheme="majorEastAsia"/>
                <w:sz w:val="21"/>
                <w:szCs w:val="21"/>
                <w:highlight w:val="none"/>
              </w:rPr>
            </w:pPr>
            <w:r>
              <w:rPr>
                <w:rFonts w:hint="eastAsia" w:cs="宋体" w:asciiTheme="majorEastAsia" w:hAnsiTheme="majorEastAsia" w:eastAsiaTheme="majorEastAsia"/>
                <w:sz w:val="21"/>
                <w:szCs w:val="21"/>
                <w:highlight w:val="none"/>
                <w:lang w:eastAsia="zh-CN"/>
              </w:rPr>
              <w:t>√</w:t>
            </w:r>
          </w:p>
        </w:tc>
        <w:tc>
          <w:tcPr>
            <w:tcW w:w="2409" w:type="dxa"/>
            <w:vAlign w:val="center"/>
          </w:tcPr>
          <w:p w14:paraId="5253957A">
            <w:pPr>
              <w:spacing w:before="49"/>
              <w:ind w:right="1"/>
              <w:jc w:val="center"/>
              <w:rPr>
                <w:rFonts w:hint="eastAsia" w:cs="宋体" w:asciiTheme="majorEastAsia" w:hAnsiTheme="majorEastAsia" w:eastAsiaTheme="majorEastAsia"/>
                <w:sz w:val="21"/>
                <w:szCs w:val="21"/>
                <w:highlight w:val="none"/>
              </w:rPr>
            </w:pPr>
            <w:r>
              <w:rPr>
                <w:rFonts w:hint="eastAsia" w:cs="宋体" w:asciiTheme="majorEastAsia" w:hAnsiTheme="majorEastAsia" w:eastAsiaTheme="majorEastAsia"/>
                <w:sz w:val="21"/>
                <w:szCs w:val="21"/>
                <w:highlight w:val="none"/>
                <w:lang w:eastAsia="zh-CN"/>
              </w:rPr>
              <w:t>√</w:t>
            </w:r>
            <w:r>
              <w:rPr>
                <w:rFonts w:hint="eastAsia" w:cs="宋体" w:asciiTheme="majorEastAsia" w:hAnsiTheme="majorEastAsia" w:eastAsiaTheme="majorEastAsia"/>
                <w:sz w:val="21"/>
                <w:szCs w:val="21"/>
                <w:highlight w:val="none"/>
                <w:vertAlign w:val="superscript"/>
                <w:lang w:eastAsia="zh-CN"/>
              </w:rPr>
              <w:t>*</w:t>
            </w:r>
          </w:p>
        </w:tc>
      </w:tr>
      <w:tr w14:paraId="6835178C">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84" w:hRule="exact"/>
          <w:jc w:val="center"/>
        </w:trPr>
        <w:tc>
          <w:tcPr>
            <w:tcW w:w="740" w:type="dxa"/>
            <w:vAlign w:val="center"/>
          </w:tcPr>
          <w:p w14:paraId="1B28A9E0">
            <w:pPr>
              <w:pStyle w:val="24"/>
              <w:spacing w:before="49"/>
              <w:jc w:val="center"/>
              <w:rPr>
                <w:rFonts w:hint="eastAsia" w:cs="宋体" w:asciiTheme="majorEastAsia" w:hAnsiTheme="majorEastAsia" w:eastAsiaTheme="majorEastAsia"/>
                <w:sz w:val="21"/>
                <w:szCs w:val="21"/>
                <w:highlight w:val="none"/>
              </w:rPr>
            </w:pPr>
            <w:r>
              <w:rPr>
                <w:rFonts w:asciiTheme="majorEastAsia" w:hAnsiTheme="majorEastAsia" w:eastAsiaTheme="majorEastAsia"/>
                <w:sz w:val="21"/>
                <w:szCs w:val="21"/>
                <w:highlight w:val="none"/>
              </w:rPr>
              <w:t>7</w:t>
            </w:r>
          </w:p>
        </w:tc>
        <w:tc>
          <w:tcPr>
            <w:tcW w:w="2648" w:type="dxa"/>
            <w:vAlign w:val="center"/>
          </w:tcPr>
          <w:p w14:paraId="0209B70B">
            <w:pPr>
              <w:pStyle w:val="24"/>
              <w:spacing w:before="49"/>
              <w:jc w:val="center"/>
              <w:rPr>
                <w:rFonts w:hint="eastAsia" w:cs="宋体" w:asciiTheme="majorEastAsia" w:hAnsiTheme="majorEastAsia" w:eastAsiaTheme="majorEastAsia"/>
                <w:sz w:val="21"/>
                <w:szCs w:val="21"/>
                <w:highlight w:val="none"/>
              </w:rPr>
            </w:pPr>
            <w:r>
              <w:rPr>
                <w:rFonts w:hint="eastAsia" w:cs="黑体" w:asciiTheme="majorEastAsia" w:hAnsiTheme="majorEastAsia" w:eastAsiaTheme="majorEastAsia"/>
                <w:sz w:val="21"/>
                <w:szCs w:val="21"/>
                <w:highlight w:val="none"/>
                <w:lang w:eastAsia="zh-CN"/>
              </w:rPr>
              <w:t>缝向断裂强度</w:t>
            </w:r>
          </w:p>
        </w:tc>
        <w:tc>
          <w:tcPr>
            <w:tcW w:w="1843" w:type="dxa"/>
            <w:vAlign w:val="center"/>
          </w:tcPr>
          <w:p w14:paraId="49BFCB1B">
            <w:pPr>
              <w:pStyle w:val="24"/>
              <w:spacing w:before="49"/>
              <w:jc w:val="center"/>
              <w:rPr>
                <w:rFonts w:hint="eastAsia" w:cs="宋体" w:asciiTheme="majorEastAsia" w:hAnsiTheme="majorEastAsia" w:eastAsiaTheme="majorEastAsia"/>
                <w:sz w:val="21"/>
                <w:szCs w:val="21"/>
                <w:highlight w:val="none"/>
              </w:rPr>
            </w:pPr>
            <w:r>
              <w:rPr>
                <w:rFonts w:hint="eastAsia" w:cs="宋体" w:asciiTheme="majorEastAsia" w:hAnsiTheme="majorEastAsia" w:eastAsiaTheme="majorEastAsia"/>
                <w:sz w:val="21"/>
                <w:szCs w:val="21"/>
                <w:highlight w:val="none"/>
                <w:lang w:eastAsia="zh-CN"/>
              </w:rPr>
              <w:t>√</w:t>
            </w:r>
          </w:p>
        </w:tc>
        <w:tc>
          <w:tcPr>
            <w:tcW w:w="2409" w:type="dxa"/>
            <w:vAlign w:val="center"/>
          </w:tcPr>
          <w:p w14:paraId="5DDFA7CC">
            <w:pPr>
              <w:spacing w:before="49"/>
              <w:jc w:val="center"/>
              <w:rPr>
                <w:rFonts w:hint="eastAsia" w:cs="宋体" w:asciiTheme="majorEastAsia" w:hAnsiTheme="majorEastAsia" w:eastAsiaTheme="majorEastAsia"/>
                <w:sz w:val="21"/>
                <w:szCs w:val="21"/>
                <w:highlight w:val="none"/>
              </w:rPr>
            </w:pPr>
            <w:r>
              <w:rPr>
                <w:rFonts w:hint="eastAsia" w:cs="宋体" w:asciiTheme="majorEastAsia" w:hAnsiTheme="majorEastAsia" w:eastAsiaTheme="majorEastAsia"/>
                <w:sz w:val="21"/>
                <w:szCs w:val="21"/>
                <w:highlight w:val="none"/>
                <w:lang w:eastAsia="zh-CN"/>
              </w:rPr>
              <w:t>√</w:t>
            </w:r>
            <w:r>
              <w:rPr>
                <w:rFonts w:hint="eastAsia" w:cs="宋体" w:asciiTheme="majorEastAsia" w:hAnsiTheme="majorEastAsia" w:eastAsiaTheme="majorEastAsia"/>
                <w:sz w:val="21"/>
                <w:szCs w:val="21"/>
                <w:highlight w:val="none"/>
                <w:vertAlign w:val="superscript"/>
                <w:lang w:eastAsia="zh-CN"/>
              </w:rPr>
              <w:t>*</w:t>
            </w:r>
          </w:p>
        </w:tc>
      </w:tr>
      <w:tr w14:paraId="62B8BF38">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85" w:hRule="exact"/>
          <w:jc w:val="center"/>
        </w:trPr>
        <w:tc>
          <w:tcPr>
            <w:tcW w:w="740" w:type="dxa"/>
            <w:vAlign w:val="center"/>
          </w:tcPr>
          <w:p w14:paraId="57D538EA">
            <w:pPr>
              <w:pStyle w:val="24"/>
              <w:spacing w:before="49"/>
              <w:jc w:val="center"/>
              <w:rPr>
                <w:rFonts w:hint="eastAsia" w:cs="宋体" w:asciiTheme="majorEastAsia" w:hAnsiTheme="majorEastAsia" w:eastAsiaTheme="majorEastAsia"/>
                <w:sz w:val="21"/>
                <w:szCs w:val="21"/>
                <w:highlight w:val="none"/>
              </w:rPr>
            </w:pPr>
            <w:r>
              <w:rPr>
                <w:rFonts w:asciiTheme="majorEastAsia" w:hAnsiTheme="majorEastAsia" w:eastAsiaTheme="majorEastAsia"/>
                <w:sz w:val="21"/>
                <w:szCs w:val="21"/>
                <w:highlight w:val="none"/>
              </w:rPr>
              <w:t>8</w:t>
            </w:r>
          </w:p>
        </w:tc>
        <w:tc>
          <w:tcPr>
            <w:tcW w:w="2648" w:type="dxa"/>
            <w:vAlign w:val="center"/>
          </w:tcPr>
          <w:p w14:paraId="29F547CB">
            <w:pPr>
              <w:pStyle w:val="24"/>
              <w:spacing w:before="49"/>
              <w:jc w:val="center"/>
              <w:rPr>
                <w:rFonts w:hint="eastAsia" w:cs="宋体" w:asciiTheme="majorEastAsia" w:hAnsiTheme="majorEastAsia" w:eastAsiaTheme="majorEastAsia"/>
                <w:sz w:val="21"/>
                <w:szCs w:val="21"/>
                <w:highlight w:val="none"/>
              </w:rPr>
            </w:pPr>
            <w:r>
              <w:rPr>
                <w:rFonts w:hint="eastAsia" w:cs="宋体" w:asciiTheme="majorEastAsia" w:hAnsiTheme="majorEastAsia" w:eastAsiaTheme="majorEastAsia"/>
                <w:sz w:val="21"/>
                <w:szCs w:val="21"/>
                <w:highlight w:val="none"/>
              </w:rPr>
              <w:t>等效孔径</w:t>
            </w:r>
          </w:p>
        </w:tc>
        <w:tc>
          <w:tcPr>
            <w:tcW w:w="1843" w:type="dxa"/>
            <w:vAlign w:val="center"/>
          </w:tcPr>
          <w:p w14:paraId="41D007F8">
            <w:pPr>
              <w:pStyle w:val="24"/>
              <w:spacing w:before="49"/>
              <w:jc w:val="center"/>
              <w:rPr>
                <w:rFonts w:hint="eastAsia" w:cs="宋体" w:asciiTheme="majorEastAsia" w:hAnsiTheme="majorEastAsia" w:eastAsiaTheme="majorEastAsia"/>
                <w:sz w:val="21"/>
                <w:szCs w:val="21"/>
                <w:highlight w:val="none"/>
              </w:rPr>
            </w:pPr>
          </w:p>
        </w:tc>
        <w:tc>
          <w:tcPr>
            <w:tcW w:w="2409" w:type="dxa"/>
            <w:vAlign w:val="center"/>
          </w:tcPr>
          <w:p w14:paraId="64CE8B09">
            <w:pPr>
              <w:spacing w:before="49"/>
              <w:jc w:val="center"/>
              <w:rPr>
                <w:rFonts w:hint="eastAsia" w:cs="宋体" w:asciiTheme="majorEastAsia" w:hAnsiTheme="majorEastAsia" w:eastAsiaTheme="majorEastAsia"/>
                <w:sz w:val="21"/>
                <w:szCs w:val="21"/>
                <w:highlight w:val="none"/>
              </w:rPr>
            </w:pPr>
            <w:r>
              <w:rPr>
                <w:rFonts w:hint="eastAsia" w:cs="宋体" w:asciiTheme="majorEastAsia" w:hAnsiTheme="majorEastAsia" w:eastAsiaTheme="majorEastAsia"/>
                <w:sz w:val="21"/>
                <w:szCs w:val="21"/>
                <w:highlight w:val="none"/>
                <w:lang w:eastAsia="zh-CN"/>
              </w:rPr>
              <w:t>√</w:t>
            </w:r>
            <w:r>
              <w:rPr>
                <w:rFonts w:hint="eastAsia" w:cs="宋体" w:asciiTheme="majorEastAsia" w:hAnsiTheme="majorEastAsia" w:eastAsiaTheme="majorEastAsia"/>
                <w:sz w:val="21"/>
                <w:szCs w:val="21"/>
                <w:highlight w:val="none"/>
                <w:vertAlign w:val="superscript"/>
                <w:lang w:eastAsia="zh-CN"/>
              </w:rPr>
              <w:t>*</w:t>
            </w:r>
          </w:p>
        </w:tc>
      </w:tr>
      <w:tr w14:paraId="0E1525B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84" w:hRule="exact"/>
          <w:jc w:val="center"/>
        </w:trPr>
        <w:tc>
          <w:tcPr>
            <w:tcW w:w="740" w:type="dxa"/>
            <w:vAlign w:val="center"/>
          </w:tcPr>
          <w:p w14:paraId="648CB736">
            <w:pPr>
              <w:pStyle w:val="24"/>
              <w:spacing w:before="49"/>
              <w:jc w:val="center"/>
              <w:rPr>
                <w:rFonts w:hint="eastAsia" w:cs="宋体" w:asciiTheme="majorEastAsia" w:hAnsiTheme="majorEastAsia" w:eastAsiaTheme="majorEastAsia"/>
                <w:sz w:val="21"/>
                <w:szCs w:val="21"/>
                <w:highlight w:val="none"/>
              </w:rPr>
            </w:pPr>
            <w:r>
              <w:rPr>
                <w:rFonts w:asciiTheme="majorEastAsia" w:hAnsiTheme="majorEastAsia" w:eastAsiaTheme="majorEastAsia"/>
                <w:sz w:val="21"/>
                <w:szCs w:val="21"/>
                <w:highlight w:val="none"/>
              </w:rPr>
              <w:t>9</w:t>
            </w:r>
          </w:p>
        </w:tc>
        <w:tc>
          <w:tcPr>
            <w:tcW w:w="2648" w:type="dxa"/>
            <w:vAlign w:val="center"/>
          </w:tcPr>
          <w:p w14:paraId="055D73BA">
            <w:pPr>
              <w:pStyle w:val="24"/>
              <w:spacing w:before="49"/>
              <w:jc w:val="center"/>
              <w:rPr>
                <w:rFonts w:hint="eastAsia" w:cs="宋体" w:asciiTheme="majorEastAsia" w:hAnsiTheme="majorEastAsia" w:eastAsiaTheme="majorEastAsia"/>
                <w:sz w:val="21"/>
                <w:szCs w:val="21"/>
                <w:highlight w:val="none"/>
              </w:rPr>
            </w:pPr>
            <w:r>
              <w:rPr>
                <w:rFonts w:hint="eastAsia" w:cs="黑体" w:asciiTheme="majorEastAsia" w:hAnsiTheme="majorEastAsia" w:eastAsiaTheme="majorEastAsia"/>
                <w:sz w:val="21"/>
                <w:szCs w:val="21"/>
                <w:highlight w:val="none"/>
                <w:lang w:eastAsia="zh-CN"/>
              </w:rPr>
              <w:t>摩擦系数</w:t>
            </w:r>
          </w:p>
        </w:tc>
        <w:tc>
          <w:tcPr>
            <w:tcW w:w="1843" w:type="dxa"/>
            <w:vAlign w:val="center"/>
          </w:tcPr>
          <w:p w14:paraId="6D2D69A1">
            <w:pPr>
              <w:pStyle w:val="24"/>
              <w:spacing w:before="49"/>
              <w:ind w:right="1"/>
              <w:jc w:val="center"/>
              <w:rPr>
                <w:rFonts w:hint="eastAsia" w:cs="宋体" w:asciiTheme="majorEastAsia" w:hAnsiTheme="majorEastAsia" w:eastAsiaTheme="majorEastAsia"/>
                <w:sz w:val="21"/>
                <w:szCs w:val="21"/>
                <w:highlight w:val="none"/>
              </w:rPr>
            </w:pPr>
          </w:p>
        </w:tc>
        <w:tc>
          <w:tcPr>
            <w:tcW w:w="2409" w:type="dxa"/>
            <w:vAlign w:val="center"/>
          </w:tcPr>
          <w:p w14:paraId="023A3523">
            <w:pPr>
              <w:spacing w:before="49"/>
              <w:ind w:right="1"/>
              <w:jc w:val="center"/>
              <w:rPr>
                <w:rFonts w:hint="eastAsia" w:cs="宋体" w:asciiTheme="majorEastAsia" w:hAnsiTheme="majorEastAsia" w:eastAsiaTheme="majorEastAsia"/>
                <w:sz w:val="21"/>
                <w:szCs w:val="21"/>
                <w:highlight w:val="none"/>
              </w:rPr>
            </w:pPr>
            <w:r>
              <w:rPr>
                <w:rFonts w:hint="eastAsia" w:cs="宋体" w:asciiTheme="majorEastAsia" w:hAnsiTheme="majorEastAsia" w:eastAsiaTheme="majorEastAsia"/>
                <w:sz w:val="21"/>
                <w:szCs w:val="21"/>
                <w:highlight w:val="none"/>
                <w:lang w:eastAsia="zh-CN"/>
              </w:rPr>
              <w:t>√</w:t>
            </w:r>
            <w:r>
              <w:rPr>
                <w:rFonts w:hint="eastAsia" w:cs="宋体" w:asciiTheme="majorEastAsia" w:hAnsiTheme="majorEastAsia" w:eastAsiaTheme="majorEastAsia"/>
                <w:sz w:val="21"/>
                <w:szCs w:val="21"/>
                <w:highlight w:val="none"/>
                <w:vertAlign w:val="superscript"/>
                <w:lang w:eastAsia="zh-CN"/>
              </w:rPr>
              <w:t>*</w:t>
            </w:r>
          </w:p>
        </w:tc>
      </w:tr>
      <w:tr w14:paraId="417F787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84" w:hRule="exact"/>
          <w:jc w:val="center"/>
        </w:trPr>
        <w:tc>
          <w:tcPr>
            <w:tcW w:w="740" w:type="dxa"/>
            <w:vAlign w:val="center"/>
          </w:tcPr>
          <w:p w14:paraId="5C5447C1">
            <w:pPr>
              <w:pStyle w:val="24"/>
              <w:spacing w:before="49"/>
              <w:jc w:val="center"/>
              <w:rPr>
                <w:rFonts w:hint="eastAsia" w:asciiTheme="majorEastAsia" w:hAnsiTheme="majorEastAsia" w:eastAsiaTheme="majorEastAsia"/>
                <w:sz w:val="21"/>
                <w:szCs w:val="21"/>
                <w:highlight w:val="none"/>
                <w:lang w:eastAsia="zh-CN"/>
              </w:rPr>
            </w:pPr>
            <w:r>
              <w:rPr>
                <w:rFonts w:hint="eastAsia" w:asciiTheme="majorEastAsia" w:hAnsiTheme="majorEastAsia" w:eastAsiaTheme="majorEastAsia"/>
                <w:sz w:val="21"/>
                <w:szCs w:val="21"/>
                <w:highlight w:val="none"/>
                <w:lang w:eastAsia="zh-CN"/>
              </w:rPr>
              <w:t>10</w:t>
            </w:r>
          </w:p>
        </w:tc>
        <w:tc>
          <w:tcPr>
            <w:tcW w:w="2648" w:type="dxa"/>
            <w:vAlign w:val="center"/>
          </w:tcPr>
          <w:p w14:paraId="28518E08">
            <w:pPr>
              <w:pStyle w:val="24"/>
              <w:spacing w:before="49"/>
              <w:jc w:val="center"/>
              <w:rPr>
                <w:rFonts w:hint="eastAsia" w:cs="宋体" w:asciiTheme="majorEastAsia" w:hAnsiTheme="majorEastAsia" w:eastAsiaTheme="majorEastAsia"/>
                <w:sz w:val="21"/>
                <w:szCs w:val="21"/>
                <w:highlight w:val="none"/>
              </w:rPr>
            </w:pPr>
            <w:r>
              <w:rPr>
                <w:rFonts w:hint="eastAsia" w:cs="黑体" w:asciiTheme="majorEastAsia" w:hAnsiTheme="majorEastAsia" w:eastAsiaTheme="majorEastAsia"/>
                <w:sz w:val="21"/>
                <w:szCs w:val="21"/>
                <w:highlight w:val="none"/>
                <w:lang w:eastAsia="zh-CN"/>
              </w:rPr>
              <w:t>顶破强力</w:t>
            </w:r>
          </w:p>
        </w:tc>
        <w:tc>
          <w:tcPr>
            <w:tcW w:w="1843" w:type="dxa"/>
            <w:vAlign w:val="center"/>
          </w:tcPr>
          <w:p w14:paraId="5BC2975B">
            <w:pPr>
              <w:pStyle w:val="24"/>
              <w:spacing w:before="49"/>
              <w:ind w:right="1"/>
              <w:jc w:val="center"/>
              <w:rPr>
                <w:rFonts w:hint="eastAsia" w:cs="宋体" w:asciiTheme="majorEastAsia" w:hAnsiTheme="majorEastAsia" w:eastAsiaTheme="majorEastAsia"/>
                <w:sz w:val="21"/>
                <w:szCs w:val="21"/>
                <w:highlight w:val="none"/>
              </w:rPr>
            </w:pPr>
          </w:p>
        </w:tc>
        <w:tc>
          <w:tcPr>
            <w:tcW w:w="2409" w:type="dxa"/>
            <w:vAlign w:val="center"/>
          </w:tcPr>
          <w:p w14:paraId="53355EB7">
            <w:pPr>
              <w:spacing w:before="49"/>
              <w:ind w:right="1"/>
              <w:jc w:val="center"/>
              <w:rPr>
                <w:rFonts w:hint="eastAsia" w:cs="宋体" w:asciiTheme="majorEastAsia" w:hAnsiTheme="majorEastAsia" w:eastAsiaTheme="majorEastAsia"/>
                <w:sz w:val="21"/>
                <w:szCs w:val="21"/>
                <w:highlight w:val="none"/>
              </w:rPr>
            </w:pPr>
            <w:r>
              <w:rPr>
                <w:rFonts w:hint="eastAsia" w:cs="宋体" w:asciiTheme="majorEastAsia" w:hAnsiTheme="majorEastAsia" w:eastAsiaTheme="majorEastAsia"/>
                <w:sz w:val="21"/>
                <w:szCs w:val="21"/>
                <w:highlight w:val="none"/>
                <w:lang w:eastAsia="zh-CN"/>
              </w:rPr>
              <w:t>√</w:t>
            </w:r>
            <w:r>
              <w:rPr>
                <w:rFonts w:hint="eastAsia" w:cs="宋体" w:asciiTheme="majorEastAsia" w:hAnsiTheme="majorEastAsia" w:eastAsiaTheme="majorEastAsia"/>
                <w:sz w:val="21"/>
                <w:szCs w:val="21"/>
                <w:highlight w:val="none"/>
                <w:vertAlign w:val="superscript"/>
                <w:lang w:eastAsia="zh-CN"/>
              </w:rPr>
              <w:t>*</w:t>
            </w:r>
          </w:p>
        </w:tc>
      </w:tr>
      <w:tr w14:paraId="5651CBC3">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84" w:hRule="exact"/>
          <w:jc w:val="center"/>
        </w:trPr>
        <w:tc>
          <w:tcPr>
            <w:tcW w:w="740" w:type="dxa"/>
            <w:vAlign w:val="center"/>
          </w:tcPr>
          <w:p w14:paraId="523D0282">
            <w:pPr>
              <w:pStyle w:val="24"/>
              <w:spacing w:before="49"/>
              <w:jc w:val="center"/>
              <w:rPr>
                <w:rFonts w:hint="eastAsia" w:asciiTheme="majorEastAsia" w:hAnsiTheme="majorEastAsia" w:eastAsiaTheme="majorEastAsia"/>
                <w:sz w:val="21"/>
                <w:szCs w:val="21"/>
                <w:highlight w:val="none"/>
                <w:lang w:eastAsia="zh-CN"/>
              </w:rPr>
            </w:pPr>
            <w:r>
              <w:rPr>
                <w:rFonts w:hint="eastAsia" w:asciiTheme="majorEastAsia" w:hAnsiTheme="majorEastAsia" w:eastAsiaTheme="majorEastAsia"/>
                <w:sz w:val="21"/>
                <w:szCs w:val="21"/>
                <w:highlight w:val="none"/>
                <w:lang w:eastAsia="zh-CN"/>
              </w:rPr>
              <w:t>11</w:t>
            </w:r>
          </w:p>
        </w:tc>
        <w:tc>
          <w:tcPr>
            <w:tcW w:w="2648" w:type="dxa"/>
            <w:vAlign w:val="center"/>
          </w:tcPr>
          <w:p w14:paraId="0996258C">
            <w:pPr>
              <w:pStyle w:val="24"/>
              <w:spacing w:before="49"/>
              <w:jc w:val="center"/>
              <w:rPr>
                <w:rFonts w:hint="eastAsia" w:cs="黑体" w:asciiTheme="majorEastAsia" w:hAnsiTheme="majorEastAsia" w:eastAsiaTheme="majorEastAsia"/>
                <w:sz w:val="21"/>
                <w:szCs w:val="21"/>
                <w:highlight w:val="none"/>
                <w:lang w:eastAsia="zh-CN"/>
              </w:rPr>
            </w:pPr>
            <w:r>
              <w:rPr>
                <w:rFonts w:hint="eastAsia" w:cs="黑体" w:asciiTheme="majorEastAsia" w:hAnsiTheme="majorEastAsia" w:eastAsiaTheme="majorEastAsia"/>
                <w:sz w:val="21"/>
                <w:szCs w:val="21"/>
                <w:highlight w:val="none"/>
                <w:lang w:eastAsia="zh-CN"/>
              </w:rPr>
              <w:t>垂直渗透系数</w:t>
            </w:r>
          </w:p>
        </w:tc>
        <w:tc>
          <w:tcPr>
            <w:tcW w:w="1843" w:type="dxa"/>
            <w:vAlign w:val="center"/>
          </w:tcPr>
          <w:p w14:paraId="602B2A0C">
            <w:pPr>
              <w:pStyle w:val="24"/>
              <w:spacing w:before="49"/>
              <w:ind w:right="1"/>
              <w:jc w:val="center"/>
              <w:rPr>
                <w:rFonts w:hint="eastAsia" w:cs="宋体" w:asciiTheme="majorEastAsia" w:hAnsiTheme="majorEastAsia" w:eastAsiaTheme="majorEastAsia"/>
                <w:sz w:val="21"/>
                <w:szCs w:val="21"/>
                <w:highlight w:val="none"/>
              </w:rPr>
            </w:pPr>
          </w:p>
        </w:tc>
        <w:tc>
          <w:tcPr>
            <w:tcW w:w="2409" w:type="dxa"/>
            <w:vAlign w:val="center"/>
          </w:tcPr>
          <w:p w14:paraId="72F9056B">
            <w:pPr>
              <w:spacing w:before="49"/>
              <w:ind w:right="1"/>
              <w:jc w:val="center"/>
              <w:rPr>
                <w:rFonts w:hint="eastAsia" w:cs="宋体" w:asciiTheme="majorEastAsia" w:hAnsiTheme="majorEastAsia" w:eastAsiaTheme="majorEastAsia"/>
                <w:sz w:val="21"/>
                <w:szCs w:val="21"/>
                <w:highlight w:val="none"/>
              </w:rPr>
            </w:pPr>
            <w:r>
              <w:rPr>
                <w:rFonts w:hint="eastAsia" w:cs="宋体" w:asciiTheme="majorEastAsia" w:hAnsiTheme="majorEastAsia" w:eastAsiaTheme="majorEastAsia"/>
                <w:sz w:val="21"/>
                <w:szCs w:val="21"/>
                <w:highlight w:val="none"/>
                <w:lang w:eastAsia="zh-CN"/>
              </w:rPr>
              <w:t>√</w:t>
            </w:r>
            <w:r>
              <w:rPr>
                <w:rFonts w:hint="eastAsia" w:cs="宋体" w:asciiTheme="majorEastAsia" w:hAnsiTheme="majorEastAsia" w:eastAsiaTheme="majorEastAsia"/>
                <w:sz w:val="21"/>
                <w:szCs w:val="21"/>
                <w:highlight w:val="none"/>
                <w:vertAlign w:val="superscript"/>
                <w:lang w:eastAsia="zh-CN"/>
              </w:rPr>
              <w:t>*</w:t>
            </w:r>
          </w:p>
        </w:tc>
      </w:tr>
      <w:tr w14:paraId="6AE6E17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84" w:hRule="exact"/>
          <w:jc w:val="center"/>
        </w:trPr>
        <w:tc>
          <w:tcPr>
            <w:tcW w:w="740" w:type="dxa"/>
            <w:vAlign w:val="center"/>
          </w:tcPr>
          <w:p w14:paraId="1B02D547">
            <w:pPr>
              <w:pStyle w:val="24"/>
              <w:spacing w:before="49"/>
              <w:jc w:val="center"/>
              <w:rPr>
                <w:rFonts w:hint="eastAsia" w:asciiTheme="majorEastAsia" w:hAnsiTheme="majorEastAsia" w:eastAsiaTheme="majorEastAsia"/>
                <w:sz w:val="21"/>
                <w:szCs w:val="21"/>
                <w:highlight w:val="none"/>
                <w:lang w:eastAsia="zh-CN"/>
              </w:rPr>
            </w:pPr>
            <w:r>
              <w:rPr>
                <w:rFonts w:hint="eastAsia" w:asciiTheme="majorEastAsia" w:hAnsiTheme="majorEastAsia" w:eastAsiaTheme="majorEastAsia"/>
                <w:sz w:val="21"/>
                <w:szCs w:val="21"/>
                <w:highlight w:val="none"/>
                <w:lang w:eastAsia="zh-CN"/>
              </w:rPr>
              <w:t>12</w:t>
            </w:r>
          </w:p>
        </w:tc>
        <w:tc>
          <w:tcPr>
            <w:tcW w:w="2648" w:type="dxa"/>
            <w:vAlign w:val="center"/>
          </w:tcPr>
          <w:p w14:paraId="56BCCBAD">
            <w:pPr>
              <w:pStyle w:val="24"/>
              <w:spacing w:before="49"/>
              <w:jc w:val="center"/>
              <w:rPr>
                <w:rFonts w:hint="eastAsia" w:cs="黑体" w:asciiTheme="majorEastAsia" w:hAnsiTheme="majorEastAsia" w:eastAsiaTheme="majorEastAsia"/>
                <w:sz w:val="21"/>
                <w:szCs w:val="21"/>
                <w:highlight w:val="none"/>
                <w:lang w:eastAsia="zh-CN"/>
              </w:rPr>
            </w:pPr>
            <w:r>
              <w:rPr>
                <w:rFonts w:hint="eastAsia" w:cs="黑体" w:asciiTheme="majorEastAsia" w:hAnsiTheme="majorEastAsia" w:eastAsiaTheme="majorEastAsia"/>
                <w:sz w:val="21"/>
                <w:szCs w:val="21"/>
                <w:highlight w:val="none"/>
                <w:lang w:eastAsia="zh-CN"/>
              </w:rPr>
              <w:t>跌落试验</w:t>
            </w:r>
          </w:p>
        </w:tc>
        <w:tc>
          <w:tcPr>
            <w:tcW w:w="1843" w:type="dxa"/>
            <w:vAlign w:val="center"/>
          </w:tcPr>
          <w:p w14:paraId="23DE7F3F">
            <w:pPr>
              <w:pStyle w:val="24"/>
              <w:spacing w:before="49"/>
              <w:ind w:right="1"/>
              <w:jc w:val="center"/>
              <w:rPr>
                <w:rFonts w:hint="eastAsia" w:cs="宋体" w:asciiTheme="majorEastAsia" w:hAnsiTheme="majorEastAsia" w:eastAsiaTheme="majorEastAsia"/>
                <w:sz w:val="21"/>
                <w:szCs w:val="21"/>
                <w:highlight w:val="none"/>
              </w:rPr>
            </w:pPr>
          </w:p>
        </w:tc>
        <w:tc>
          <w:tcPr>
            <w:tcW w:w="2409" w:type="dxa"/>
            <w:vAlign w:val="center"/>
          </w:tcPr>
          <w:p w14:paraId="29C44DBC">
            <w:pPr>
              <w:spacing w:before="49"/>
              <w:ind w:right="1"/>
              <w:jc w:val="center"/>
              <w:rPr>
                <w:rFonts w:hint="eastAsia" w:cs="宋体" w:asciiTheme="majorEastAsia" w:hAnsiTheme="majorEastAsia" w:eastAsiaTheme="majorEastAsia"/>
                <w:sz w:val="21"/>
                <w:szCs w:val="21"/>
                <w:highlight w:val="none"/>
                <w:lang w:eastAsia="zh-CN"/>
              </w:rPr>
            </w:pPr>
            <w:r>
              <w:rPr>
                <w:rFonts w:hint="eastAsia" w:cs="宋体" w:asciiTheme="majorEastAsia" w:hAnsiTheme="majorEastAsia" w:eastAsiaTheme="majorEastAsia"/>
                <w:sz w:val="21"/>
                <w:szCs w:val="21"/>
                <w:highlight w:val="none"/>
                <w:lang w:eastAsia="zh-CN"/>
              </w:rPr>
              <w:t>√</w:t>
            </w:r>
          </w:p>
        </w:tc>
      </w:tr>
      <w:tr w14:paraId="4DC6FDD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384" w:hRule="exact"/>
          <w:jc w:val="center"/>
        </w:trPr>
        <w:tc>
          <w:tcPr>
            <w:tcW w:w="740" w:type="dxa"/>
            <w:vAlign w:val="center"/>
          </w:tcPr>
          <w:p w14:paraId="3664669A">
            <w:pPr>
              <w:pStyle w:val="24"/>
              <w:spacing w:before="49"/>
              <w:jc w:val="center"/>
              <w:rPr>
                <w:rFonts w:hint="eastAsia" w:asciiTheme="majorEastAsia" w:hAnsiTheme="majorEastAsia" w:eastAsiaTheme="majorEastAsia"/>
                <w:sz w:val="21"/>
                <w:szCs w:val="21"/>
                <w:highlight w:val="none"/>
                <w:lang w:eastAsia="zh-CN"/>
              </w:rPr>
            </w:pPr>
            <w:r>
              <w:rPr>
                <w:rFonts w:hint="eastAsia" w:asciiTheme="majorEastAsia" w:hAnsiTheme="majorEastAsia" w:eastAsiaTheme="majorEastAsia"/>
                <w:sz w:val="21"/>
                <w:szCs w:val="21"/>
                <w:highlight w:val="none"/>
                <w:lang w:eastAsia="zh-CN"/>
              </w:rPr>
              <w:t>13</w:t>
            </w:r>
          </w:p>
        </w:tc>
        <w:tc>
          <w:tcPr>
            <w:tcW w:w="2648" w:type="dxa"/>
            <w:vAlign w:val="center"/>
          </w:tcPr>
          <w:p w14:paraId="44C0E9CD">
            <w:pPr>
              <w:pStyle w:val="24"/>
              <w:spacing w:before="49"/>
              <w:jc w:val="center"/>
              <w:rPr>
                <w:rFonts w:hint="eastAsia" w:cs="黑体" w:asciiTheme="majorEastAsia" w:hAnsiTheme="majorEastAsia" w:eastAsiaTheme="majorEastAsia"/>
                <w:sz w:val="21"/>
                <w:szCs w:val="21"/>
                <w:highlight w:val="none"/>
                <w:lang w:eastAsia="zh-CN"/>
              </w:rPr>
            </w:pPr>
            <w:r>
              <w:rPr>
                <w:rFonts w:hint="eastAsia" w:cs="黑体" w:asciiTheme="majorEastAsia" w:hAnsiTheme="majorEastAsia" w:eastAsiaTheme="majorEastAsia"/>
                <w:sz w:val="21"/>
                <w:szCs w:val="21"/>
                <w:highlight w:val="none"/>
                <w:lang w:eastAsia="zh-CN"/>
              </w:rPr>
              <w:t>抗紫外线性能</w:t>
            </w:r>
          </w:p>
        </w:tc>
        <w:tc>
          <w:tcPr>
            <w:tcW w:w="1843" w:type="dxa"/>
            <w:vAlign w:val="center"/>
          </w:tcPr>
          <w:p w14:paraId="37D63EBB">
            <w:pPr>
              <w:pStyle w:val="24"/>
              <w:spacing w:before="49"/>
              <w:ind w:right="1"/>
              <w:jc w:val="center"/>
              <w:rPr>
                <w:rFonts w:hint="eastAsia" w:cs="宋体" w:asciiTheme="majorEastAsia" w:hAnsiTheme="majorEastAsia" w:eastAsiaTheme="majorEastAsia"/>
                <w:sz w:val="21"/>
                <w:szCs w:val="21"/>
                <w:highlight w:val="none"/>
              </w:rPr>
            </w:pPr>
          </w:p>
        </w:tc>
        <w:tc>
          <w:tcPr>
            <w:tcW w:w="2409" w:type="dxa"/>
            <w:vAlign w:val="center"/>
          </w:tcPr>
          <w:p w14:paraId="31315CEF">
            <w:pPr>
              <w:pStyle w:val="24"/>
              <w:spacing w:before="49"/>
              <w:ind w:right="1"/>
              <w:jc w:val="center"/>
              <w:rPr>
                <w:rFonts w:hint="eastAsia" w:cs="宋体" w:asciiTheme="majorEastAsia" w:hAnsiTheme="majorEastAsia" w:eastAsiaTheme="majorEastAsia"/>
                <w:sz w:val="21"/>
                <w:szCs w:val="21"/>
                <w:highlight w:val="none"/>
              </w:rPr>
            </w:pPr>
            <w:r>
              <w:rPr>
                <w:rFonts w:hint="eastAsia" w:cs="宋体" w:asciiTheme="majorEastAsia" w:hAnsiTheme="majorEastAsia" w:eastAsiaTheme="majorEastAsia"/>
                <w:sz w:val="21"/>
                <w:szCs w:val="21"/>
                <w:highlight w:val="none"/>
                <w:lang w:eastAsia="zh-CN"/>
              </w:rPr>
              <w:t>√</w:t>
            </w:r>
            <w:r>
              <w:rPr>
                <w:rFonts w:hint="eastAsia" w:cs="宋体" w:asciiTheme="majorEastAsia" w:hAnsiTheme="majorEastAsia" w:eastAsiaTheme="majorEastAsia"/>
                <w:sz w:val="21"/>
                <w:szCs w:val="21"/>
                <w:highlight w:val="none"/>
                <w:vertAlign w:val="superscript"/>
                <w:lang w:eastAsia="zh-CN"/>
              </w:rPr>
              <w:t>*</w:t>
            </w:r>
          </w:p>
        </w:tc>
      </w:tr>
      <w:tr w14:paraId="08ABF08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0" w:type="dxa"/>
            <w:bottom w:w="0" w:type="dxa"/>
            <w:right w:w="0" w:type="dxa"/>
          </w:tblCellMar>
        </w:tblPrEx>
        <w:trPr>
          <w:trHeight w:val="645" w:hRule="exact"/>
          <w:jc w:val="center"/>
        </w:trPr>
        <w:tc>
          <w:tcPr>
            <w:tcW w:w="7640" w:type="dxa"/>
            <w:gridSpan w:val="4"/>
            <w:vAlign w:val="center"/>
          </w:tcPr>
          <w:p w14:paraId="6605D43C">
            <w:pPr>
              <w:pStyle w:val="24"/>
              <w:spacing w:before="49"/>
              <w:ind w:right="1"/>
              <w:jc w:val="both"/>
              <w:rPr>
                <w:rFonts w:hint="eastAsia" w:cs="宋体" w:asciiTheme="majorEastAsia" w:hAnsiTheme="majorEastAsia" w:eastAsiaTheme="majorEastAsia"/>
                <w:sz w:val="21"/>
                <w:szCs w:val="21"/>
                <w:highlight w:val="none"/>
                <w:lang w:eastAsia="zh-CN"/>
              </w:rPr>
            </w:pPr>
            <w:r>
              <w:rPr>
                <w:rFonts w:hint="eastAsia" w:cs="宋体" w:asciiTheme="majorEastAsia" w:hAnsiTheme="majorEastAsia" w:eastAsiaTheme="majorEastAsia"/>
                <w:sz w:val="21"/>
                <w:szCs w:val="21"/>
                <w:highlight w:val="none"/>
                <w:lang w:eastAsia="zh-CN"/>
              </w:rPr>
              <w:t>注：型式检验项目中表征编织袋力学性能和</w:t>
            </w:r>
            <w:r>
              <w:rPr>
                <w:rFonts w:hint="eastAsia" w:cs="宋体" w:asciiTheme="majorEastAsia" w:hAnsiTheme="majorEastAsia" w:eastAsiaTheme="majorEastAsia"/>
                <w:sz w:val="21"/>
                <w:szCs w:val="21"/>
                <w:highlight w:val="none"/>
                <w:lang w:val="en-US" w:eastAsia="zh-CN"/>
              </w:rPr>
              <w:t>抗紫外线</w:t>
            </w:r>
            <w:r>
              <w:rPr>
                <w:rFonts w:hint="eastAsia" w:cs="宋体" w:asciiTheme="majorEastAsia" w:hAnsiTheme="majorEastAsia" w:eastAsiaTheme="majorEastAsia"/>
                <w:sz w:val="21"/>
                <w:szCs w:val="21"/>
                <w:highlight w:val="none"/>
                <w:lang w:eastAsia="zh-CN"/>
              </w:rPr>
              <w:t>性能的为主检项目，以*标注。其他为一般项目。</w:t>
            </w:r>
          </w:p>
        </w:tc>
      </w:tr>
    </w:tbl>
    <w:p w14:paraId="4737C9CE">
      <w:pPr>
        <w:pStyle w:val="6"/>
        <w:tabs>
          <w:tab w:val="left" w:pos="853"/>
        </w:tabs>
        <w:spacing w:before="312" w:beforeLines="100"/>
        <w:ind w:left="119"/>
        <w:rPr>
          <w:rFonts w:hint="eastAsia" w:asciiTheme="majorEastAsia" w:hAnsiTheme="majorEastAsia" w:eastAsiaTheme="majorEastAsia"/>
          <w:highlight w:val="none"/>
          <w:lang w:eastAsia="zh-CN"/>
        </w:rPr>
      </w:pPr>
      <w:r>
        <w:rPr>
          <w:rFonts w:hint="eastAsia" w:cs="黑体" w:asciiTheme="majorEastAsia" w:hAnsiTheme="majorEastAsia" w:eastAsiaTheme="majorEastAsia"/>
          <w:spacing w:val="-1"/>
          <w:highlight w:val="none"/>
          <w:lang w:eastAsia="zh-CN"/>
        </w:rPr>
        <w:t>7</w:t>
      </w:r>
      <w:r>
        <w:rPr>
          <w:rFonts w:cs="黑体" w:asciiTheme="majorEastAsia" w:hAnsiTheme="majorEastAsia" w:eastAsiaTheme="majorEastAsia"/>
          <w:spacing w:val="-1"/>
          <w:highlight w:val="none"/>
          <w:lang w:eastAsia="zh-CN"/>
        </w:rPr>
        <w:t>.2.2</w:t>
      </w:r>
      <w:r>
        <w:rPr>
          <w:rFonts w:hint="eastAsia" w:cs="黑体" w:asciiTheme="majorEastAsia" w:hAnsiTheme="majorEastAsia" w:eastAsiaTheme="majorEastAsia"/>
          <w:spacing w:val="-1"/>
          <w:highlight w:val="none"/>
          <w:lang w:eastAsia="zh-CN"/>
        </w:rPr>
        <w:t xml:space="preserve"> </w:t>
      </w:r>
      <w:r>
        <w:rPr>
          <w:rFonts w:asciiTheme="majorEastAsia" w:hAnsiTheme="majorEastAsia" w:eastAsiaTheme="majorEastAsia"/>
          <w:highlight w:val="none"/>
          <w:lang w:eastAsia="zh-CN"/>
        </w:rPr>
        <w:t>有下列情况之一时，产品应进行型式检验：</w:t>
      </w:r>
    </w:p>
    <w:p w14:paraId="4245BE59">
      <w:pPr>
        <w:pStyle w:val="6"/>
        <w:tabs>
          <w:tab w:val="left" w:pos="853"/>
        </w:tabs>
        <w:spacing w:before="0" w:line="300" w:lineRule="auto"/>
        <w:ind w:left="779" w:leftChars="354"/>
        <w:rPr>
          <w:rFonts w:hint="eastAsia" w:cs="黑体" w:asciiTheme="majorEastAsia" w:hAnsiTheme="majorEastAsia" w:eastAsiaTheme="majorEastAsia"/>
          <w:highlight w:val="none"/>
          <w:lang w:eastAsia="zh-CN"/>
        </w:rPr>
      </w:pPr>
      <w:r>
        <w:rPr>
          <w:rFonts w:cs="黑体" w:asciiTheme="majorEastAsia" w:hAnsiTheme="majorEastAsia" w:eastAsiaTheme="majorEastAsia"/>
          <w:highlight w:val="none"/>
          <w:lang w:eastAsia="zh-CN"/>
        </w:rPr>
        <w:t xml:space="preserve">a) </w:t>
      </w:r>
      <w:r>
        <w:rPr>
          <w:rFonts w:hint="eastAsia" w:cs="黑体" w:asciiTheme="majorEastAsia" w:hAnsiTheme="majorEastAsia" w:eastAsiaTheme="majorEastAsia"/>
          <w:highlight w:val="none"/>
          <w:lang w:eastAsia="zh-CN"/>
        </w:rPr>
        <w:t>新产品或老产品转厂生产的试制定型鉴定；</w:t>
      </w:r>
    </w:p>
    <w:p w14:paraId="08A4465C">
      <w:pPr>
        <w:pStyle w:val="6"/>
        <w:tabs>
          <w:tab w:val="left" w:pos="853"/>
        </w:tabs>
        <w:spacing w:before="0" w:line="300" w:lineRule="auto"/>
        <w:ind w:left="779" w:leftChars="354"/>
        <w:rPr>
          <w:rFonts w:hint="eastAsia" w:cs="黑体" w:asciiTheme="majorEastAsia" w:hAnsiTheme="majorEastAsia" w:eastAsiaTheme="majorEastAsia"/>
          <w:highlight w:val="none"/>
          <w:lang w:eastAsia="zh-CN"/>
        </w:rPr>
      </w:pPr>
      <w:r>
        <w:rPr>
          <w:rFonts w:cs="黑体" w:asciiTheme="majorEastAsia" w:hAnsiTheme="majorEastAsia" w:eastAsiaTheme="majorEastAsia"/>
          <w:highlight w:val="none"/>
          <w:lang w:eastAsia="zh-CN"/>
        </w:rPr>
        <w:t xml:space="preserve">b) </w:t>
      </w:r>
      <w:r>
        <w:rPr>
          <w:rFonts w:hint="eastAsia" w:cs="黑体" w:asciiTheme="majorEastAsia" w:hAnsiTheme="majorEastAsia" w:eastAsiaTheme="majorEastAsia"/>
          <w:highlight w:val="none"/>
          <w:lang w:eastAsia="zh-CN"/>
        </w:rPr>
        <w:t>正式生产后</w:t>
      </w:r>
      <w:r>
        <w:rPr>
          <w:rFonts w:cs="黑体" w:asciiTheme="majorEastAsia" w:hAnsiTheme="majorEastAsia" w:eastAsiaTheme="majorEastAsia"/>
          <w:highlight w:val="none"/>
          <w:lang w:eastAsia="zh-CN"/>
        </w:rPr>
        <w:t>,</w:t>
      </w:r>
      <w:r>
        <w:rPr>
          <w:rFonts w:hint="eastAsia" w:cs="黑体" w:asciiTheme="majorEastAsia" w:hAnsiTheme="majorEastAsia" w:eastAsiaTheme="majorEastAsia"/>
          <w:highlight w:val="none"/>
          <w:lang w:eastAsia="zh-CN"/>
        </w:rPr>
        <w:t>如结构、材料、工艺、材料配方比例等有较大改变</w:t>
      </w:r>
      <w:r>
        <w:rPr>
          <w:rFonts w:cs="黑体" w:asciiTheme="majorEastAsia" w:hAnsiTheme="majorEastAsia" w:eastAsiaTheme="majorEastAsia"/>
          <w:highlight w:val="none"/>
          <w:lang w:eastAsia="zh-CN"/>
        </w:rPr>
        <w:t>,</w:t>
      </w:r>
      <w:r>
        <w:rPr>
          <w:rFonts w:hint="eastAsia" w:cs="黑体" w:asciiTheme="majorEastAsia" w:hAnsiTheme="majorEastAsia" w:eastAsiaTheme="majorEastAsia"/>
          <w:highlight w:val="none"/>
          <w:lang w:eastAsia="zh-CN"/>
        </w:rPr>
        <w:t>可能影响产品性能时；</w:t>
      </w:r>
    </w:p>
    <w:p w14:paraId="212BEBB9">
      <w:pPr>
        <w:pStyle w:val="6"/>
        <w:tabs>
          <w:tab w:val="left" w:pos="853"/>
        </w:tabs>
        <w:spacing w:before="0" w:line="300" w:lineRule="auto"/>
        <w:ind w:left="779" w:leftChars="354"/>
        <w:rPr>
          <w:rFonts w:hint="eastAsia" w:cs="黑体" w:asciiTheme="majorEastAsia" w:hAnsiTheme="majorEastAsia" w:eastAsiaTheme="majorEastAsia"/>
          <w:highlight w:val="none"/>
          <w:lang w:eastAsia="zh-CN"/>
        </w:rPr>
      </w:pPr>
      <w:r>
        <w:rPr>
          <w:rFonts w:cs="黑体" w:asciiTheme="majorEastAsia" w:hAnsiTheme="majorEastAsia" w:eastAsiaTheme="majorEastAsia"/>
          <w:highlight w:val="none"/>
          <w:lang w:eastAsia="zh-CN"/>
        </w:rPr>
        <w:t xml:space="preserve">c) </w:t>
      </w:r>
      <w:r>
        <w:rPr>
          <w:rFonts w:hint="eastAsia" w:cs="黑体" w:asciiTheme="majorEastAsia" w:hAnsiTheme="majorEastAsia" w:eastAsiaTheme="majorEastAsia"/>
          <w:highlight w:val="none"/>
          <w:lang w:eastAsia="zh-CN"/>
        </w:rPr>
        <w:t>正常生产时</w:t>
      </w:r>
      <w:r>
        <w:rPr>
          <w:rFonts w:cs="黑体" w:asciiTheme="majorEastAsia" w:hAnsiTheme="majorEastAsia" w:eastAsiaTheme="majorEastAsia"/>
          <w:highlight w:val="none"/>
          <w:lang w:eastAsia="zh-CN"/>
        </w:rPr>
        <w:t>,</w:t>
      </w:r>
      <w:r>
        <w:rPr>
          <w:rFonts w:hint="eastAsia" w:cs="黑体" w:asciiTheme="majorEastAsia" w:hAnsiTheme="majorEastAsia" w:eastAsiaTheme="majorEastAsia"/>
          <w:highlight w:val="none"/>
          <w:lang w:eastAsia="zh-CN"/>
        </w:rPr>
        <w:t>每年进行一次检验；</w:t>
      </w:r>
    </w:p>
    <w:p w14:paraId="2CFEE9CE">
      <w:pPr>
        <w:pStyle w:val="6"/>
        <w:tabs>
          <w:tab w:val="left" w:pos="853"/>
        </w:tabs>
        <w:spacing w:before="0" w:line="300" w:lineRule="auto"/>
        <w:ind w:left="779" w:leftChars="354"/>
        <w:rPr>
          <w:rFonts w:hint="eastAsia" w:cs="黑体" w:asciiTheme="majorEastAsia" w:hAnsiTheme="majorEastAsia" w:eastAsiaTheme="majorEastAsia"/>
          <w:highlight w:val="none"/>
          <w:lang w:eastAsia="zh-CN"/>
        </w:rPr>
      </w:pPr>
      <w:r>
        <w:rPr>
          <w:rFonts w:cs="黑体" w:asciiTheme="majorEastAsia" w:hAnsiTheme="majorEastAsia" w:eastAsiaTheme="majorEastAsia"/>
          <w:highlight w:val="none"/>
          <w:lang w:eastAsia="zh-CN"/>
        </w:rPr>
        <w:t xml:space="preserve">d) </w:t>
      </w:r>
      <w:r>
        <w:rPr>
          <w:rFonts w:hint="eastAsia" w:cs="黑体" w:asciiTheme="majorEastAsia" w:hAnsiTheme="majorEastAsia" w:eastAsiaTheme="majorEastAsia"/>
          <w:highlight w:val="none"/>
          <w:lang w:eastAsia="zh-CN"/>
        </w:rPr>
        <w:t>产品停产半年后</w:t>
      </w:r>
      <w:r>
        <w:rPr>
          <w:rFonts w:cs="黑体" w:asciiTheme="majorEastAsia" w:hAnsiTheme="majorEastAsia" w:eastAsiaTheme="majorEastAsia"/>
          <w:highlight w:val="none"/>
          <w:lang w:eastAsia="zh-CN"/>
        </w:rPr>
        <w:t>,</w:t>
      </w:r>
      <w:r>
        <w:rPr>
          <w:rFonts w:hint="eastAsia" w:cs="黑体" w:asciiTheme="majorEastAsia" w:hAnsiTheme="majorEastAsia" w:eastAsiaTheme="majorEastAsia"/>
          <w:highlight w:val="none"/>
          <w:lang w:eastAsia="zh-CN"/>
        </w:rPr>
        <w:t>恢复生产时；</w:t>
      </w:r>
    </w:p>
    <w:p w14:paraId="4A5C5642">
      <w:pPr>
        <w:pStyle w:val="6"/>
        <w:tabs>
          <w:tab w:val="left" w:pos="853"/>
        </w:tabs>
        <w:spacing w:before="0" w:line="300" w:lineRule="auto"/>
        <w:ind w:left="779" w:leftChars="354"/>
        <w:rPr>
          <w:rFonts w:hint="eastAsia" w:cs="黑体" w:asciiTheme="majorEastAsia" w:hAnsiTheme="majorEastAsia" w:eastAsiaTheme="majorEastAsia"/>
          <w:highlight w:val="none"/>
          <w:lang w:eastAsia="zh-CN"/>
        </w:rPr>
      </w:pPr>
      <w:r>
        <w:rPr>
          <w:rFonts w:cs="黑体" w:asciiTheme="majorEastAsia" w:hAnsiTheme="majorEastAsia" w:eastAsiaTheme="majorEastAsia"/>
          <w:highlight w:val="none"/>
          <w:lang w:eastAsia="zh-CN"/>
        </w:rPr>
        <w:t xml:space="preserve">e) </w:t>
      </w:r>
      <w:r>
        <w:rPr>
          <w:rFonts w:hint="eastAsia" w:cs="黑体" w:asciiTheme="majorEastAsia" w:hAnsiTheme="majorEastAsia" w:eastAsiaTheme="majorEastAsia"/>
          <w:highlight w:val="none"/>
          <w:lang w:eastAsia="zh-CN"/>
        </w:rPr>
        <w:t>出厂检验结果与上次型式检验有较大差异时；</w:t>
      </w:r>
    </w:p>
    <w:p w14:paraId="5365F452">
      <w:pPr>
        <w:pStyle w:val="6"/>
        <w:tabs>
          <w:tab w:val="left" w:pos="853"/>
        </w:tabs>
        <w:spacing w:before="0" w:line="300" w:lineRule="auto"/>
        <w:ind w:left="779" w:leftChars="354"/>
        <w:rPr>
          <w:rFonts w:hint="eastAsia" w:cs="黑体" w:asciiTheme="majorEastAsia" w:hAnsiTheme="majorEastAsia" w:eastAsiaTheme="majorEastAsia"/>
          <w:highlight w:val="none"/>
          <w:lang w:eastAsia="zh-CN"/>
        </w:rPr>
      </w:pPr>
      <w:r>
        <w:rPr>
          <w:rFonts w:cs="黑体" w:asciiTheme="majorEastAsia" w:hAnsiTheme="majorEastAsia" w:eastAsiaTheme="majorEastAsia"/>
          <w:highlight w:val="none"/>
          <w:lang w:eastAsia="zh-CN"/>
        </w:rPr>
        <w:t xml:space="preserve">f) </w:t>
      </w:r>
      <w:r>
        <w:rPr>
          <w:rFonts w:hint="eastAsia" w:cs="黑体" w:asciiTheme="majorEastAsia" w:hAnsiTheme="majorEastAsia" w:eastAsiaTheme="majorEastAsia"/>
          <w:highlight w:val="none"/>
          <w:lang w:eastAsia="zh-CN"/>
        </w:rPr>
        <w:t>国家质量监督机构提出进行型式检验的要求时。</w:t>
      </w:r>
    </w:p>
    <w:p w14:paraId="095ADF89">
      <w:pPr>
        <w:pStyle w:val="6"/>
        <w:spacing w:before="0" w:line="300" w:lineRule="auto"/>
        <w:ind w:left="117" w:leftChars="53"/>
        <w:rPr>
          <w:rFonts w:hint="eastAsia" w:asciiTheme="majorEastAsia" w:hAnsiTheme="majorEastAsia" w:eastAsiaTheme="majorEastAsia"/>
          <w:spacing w:val="-5"/>
          <w:highlight w:val="none"/>
          <w:lang w:eastAsia="zh-CN"/>
        </w:rPr>
      </w:pPr>
      <w:r>
        <w:rPr>
          <w:rFonts w:hint="eastAsia" w:cs="黑体" w:asciiTheme="majorEastAsia" w:hAnsiTheme="majorEastAsia" w:eastAsiaTheme="majorEastAsia"/>
          <w:spacing w:val="-1"/>
          <w:highlight w:val="none"/>
          <w:lang w:eastAsia="zh-CN"/>
        </w:rPr>
        <w:t>7</w:t>
      </w:r>
      <w:r>
        <w:rPr>
          <w:rFonts w:cs="黑体" w:asciiTheme="majorEastAsia" w:hAnsiTheme="majorEastAsia" w:eastAsiaTheme="majorEastAsia"/>
          <w:spacing w:val="-1"/>
          <w:highlight w:val="none"/>
          <w:lang w:eastAsia="zh-CN"/>
        </w:rPr>
        <w:t>.2.3</w:t>
      </w:r>
      <w:r>
        <w:rPr>
          <w:rFonts w:hint="eastAsia" w:asciiTheme="majorEastAsia" w:hAnsiTheme="majorEastAsia" w:eastAsiaTheme="majorEastAsia"/>
          <w:spacing w:val="-5"/>
          <w:highlight w:val="none"/>
          <w:lang w:eastAsia="zh-CN"/>
        </w:rPr>
        <w:t>型式</w:t>
      </w:r>
      <w:r>
        <w:rPr>
          <w:rFonts w:hint="eastAsia" w:asciiTheme="majorEastAsia" w:hAnsiTheme="majorEastAsia" w:eastAsiaTheme="majorEastAsia"/>
          <w:spacing w:val="-5"/>
          <w:highlight w:val="none"/>
          <w:lang w:val="en-US" w:eastAsia="zh-CN"/>
        </w:rPr>
        <w:t>检验</w:t>
      </w:r>
      <w:r>
        <w:rPr>
          <w:rFonts w:hint="eastAsia" w:asciiTheme="majorEastAsia" w:hAnsiTheme="majorEastAsia" w:eastAsiaTheme="majorEastAsia"/>
          <w:spacing w:val="-5"/>
          <w:highlight w:val="none"/>
          <w:lang w:eastAsia="zh-CN"/>
        </w:rPr>
        <w:t>应由获得国家资质认定或行业主管部门承认的检验检测机</w:t>
      </w:r>
      <w:r>
        <w:rPr>
          <w:rFonts w:asciiTheme="majorEastAsia" w:hAnsiTheme="majorEastAsia" w:eastAsiaTheme="majorEastAsia"/>
          <w:spacing w:val="-5"/>
          <w:highlight w:val="none"/>
          <w:lang w:eastAsia="zh-CN"/>
        </w:rPr>
        <w:t>构进行。</w:t>
      </w:r>
    </w:p>
    <w:p w14:paraId="7E3E33E7">
      <w:pPr>
        <w:pStyle w:val="3"/>
        <w:spacing w:before="156" w:beforeLines="50" w:after="156" w:afterLines="50"/>
        <w:rPr>
          <w:rFonts w:hint="eastAsia" w:ascii="黑体" w:hAnsi="黑体" w:eastAsia="黑体"/>
          <w:b/>
          <w:bCs/>
          <w:sz w:val="21"/>
          <w:szCs w:val="21"/>
          <w:highlight w:val="none"/>
          <w:lang w:eastAsia="zh-CN"/>
        </w:rPr>
      </w:pPr>
      <w:bookmarkStart w:id="89" w:name="_Toc11145"/>
      <w:bookmarkStart w:id="90" w:name="_Toc8077"/>
      <w:bookmarkStart w:id="91" w:name="_Toc27441"/>
      <w:r>
        <w:rPr>
          <w:rFonts w:hint="eastAsia" w:ascii="黑体" w:hAnsi="黑体" w:eastAsia="黑体"/>
          <w:b/>
          <w:bCs/>
          <w:sz w:val="21"/>
          <w:szCs w:val="21"/>
          <w:highlight w:val="none"/>
          <w:lang w:eastAsia="zh-CN"/>
        </w:rPr>
        <w:t>7</w:t>
      </w:r>
      <w:r>
        <w:rPr>
          <w:rFonts w:ascii="黑体" w:hAnsi="黑体" w:eastAsia="黑体"/>
          <w:b/>
          <w:bCs/>
          <w:sz w:val="21"/>
          <w:szCs w:val="21"/>
          <w:highlight w:val="none"/>
          <w:lang w:eastAsia="zh-CN"/>
        </w:rPr>
        <w:t>.3</w:t>
      </w:r>
      <w:r>
        <w:rPr>
          <w:rFonts w:hint="eastAsia" w:ascii="黑体" w:hAnsi="黑体" w:eastAsia="黑体"/>
          <w:b/>
          <w:bCs/>
          <w:sz w:val="21"/>
          <w:szCs w:val="21"/>
          <w:highlight w:val="none"/>
          <w:lang w:val="en-US" w:eastAsia="zh-CN"/>
        </w:rPr>
        <w:t xml:space="preserve"> </w:t>
      </w:r>
      <w:r>
        <w:rPr>
          <w:rFonts w:ascii="黑体" w:hAnsi="黑体" w:eastAsia="黑体"/>
          <w:b/>
          <w:bCs/>
          <w:sz w:val="21"/>
          <w:szCs w:val="21"/>
          <w:highlight w:val="none"/>
          <w:lang w:eastAsia="zh-CN"/>
        </w:rPr>
        <w:t>抽样方法</w:t>
      </w:r>
      <w:bookmarkEnd w:id="89"/>
      <w:bookmarkEnd w:id="90"/>
      <w:bookmarkEnd w:id="91"/>
    </w:p>
    <w:p w14:paraId="335A1A68">
      <w:pPr>
        <w:pStyle w:val="6"/>
        <w:tabs>
          <w:tab w:val="left" w:pos="853"/>
        </w:tabs>
        <w:spacing w:before="0" w:line="300" w:lineRule="auto"/>
        <w:rPr>
          <w:rFonts w:hint="eastAsia" w:cs="黑体" w:asciiTheme="majorEastAsia" w:hAnsiTheme="majorEastAsia" w:eastAsiaTheme="majorEastAsia"/>
          <w:highlight w:val="none"/>
          <w:lang w:eastAsia="zh-CN"/>
        </w:rPr>
      </w:pPr>
      <w:r>
        <w:rPr>
          <w:rFonts w:hint="eastAsia" w:cs="黑体" w:asciiTheme="majorEastAsia" w:hAnsiTheme="majorEastAsia" w:eastAsiaTheme="majorEastAsia"/>
          <w:spacing w:val="-1"/>
          <w:highlight w:val="none"/>
          <w:lang w:eastAsia="zh-CN"/>
        </w:rPr>
        <w:t>7</w:t>
      </w:r>
      <w:r>
        <w:rPr>
          <w:rFonts w:cs="黑体" w:asciiTheme="majorEastAsia" w:hAnsiTheme="majorEastAsia" w:eastAsiaTheme="majorEastAsia"/>
          <w:spacing w:val="-1"/>
          <w:highlight w:val="none"/>
          <w:lang w:eastAsia="zh-CN"/>
        </w:rPr>
        <w:t>.3.1</w:t>
      </w:r>
      <w:r>
        <w:rPr>
          <w:rFonts w:cs="黑体" w:asciiTheme="majorEastAsia" w:hAnsiTheme="majorEastAsia" w:eastAsiaTheme="majorEastAsia"/>
          <w:highlight w:val="none"/>
          <w:lang w:eastAsia="zh-CN"/>
        </w:rPr>
        <w:t>组批</w:t>
      </w:r>
    </w:p>
    <w:p w14:paraId="22B3DA6E">
      <w:pPr>
        <w:pStyle w:val="6"/>
        <w:spacing w:before="0" w:line="300" w:lineRule="auto"/>
        <w:ind w:left="538"/>
        <w:rPr>
          <w:rFonts w:hint="eastAsia" w:asciiTheme="majorEastAsia" w:hAnsiTheme="majorEastAsia" w:eastAsiaTheme="majorEastAsia"/>
          <w:highlight w:val="none"/>
          <w:lang w:eastAsia="zh-CN"/>
        </w:rPr>
      </w:pPr>
      <w:r>
        <w:rPr>
          <w:rFonts w:asciiTheme="majorEastAsia" w:hAnsiTheme="majorEastAsia" w:eastAsiaTheme="majorEastAsia"/>
          <w:highlight w:val="none"/>
          <w:lang w:eastAsia="zh-CN"/>
        </w:rPr>
        <w:t>同一</w:t>
      </w:r>
      <w:r>
        <w:rPr>
          <w:rFonts w:hint="eastAsia" w:asciiTheme="majorEastAsia" w:hAnsiTheme="majorEastAsia" w:eastAsiaTheme="majorEastAsia"/>
          <w:highlight w:val="none"/>
          <w:lang w:eastAsia="zh-CN"/>
        </w:rPr>
        <w:t>类型</w:t>
      </w:r>
      <w:r>
        <w:rPr>
          <w:rFonts w:asciiTheme="majorEastAsia" w:hAnsiTheme="majorEastAsia" w:eastAsiaTheme="majorEastAsia"/>
          <w:highlight w:val="none"/>
          <w:lang w:eastAsia="zh-CN"/>
        </w:rPr>
        <w:t>、规格</w:t>
      </w:r>
      <w:r>
        <w:rPr>
          <w:rFonts w:hint="eastAsia" w:asciiTheme="majorEastAsia" w:hAnsiTheme="majorEastAsia" w:eastAsiaTheme="majorEastAsia"/>
          <w:highlight w:val="none"/>
          <w:lang w:eastAsia="zh-CN"/>
        </w:rPr>
        <w:t>和配方</w:t>
      </w:r>
      <w:r>
        <w:rPr>
          <w:rFonts w:asciiTheme="majorEastAsia" w:hAnsiTheme="majorEastAsia" w:eastAsiaTheme="majorEastAsia"/>
          <w:highlight w:val="none"/>
          <w:lang w:eastAsia="zh-CN"/>
        </w:rPr>
        <w:t>的产品为一批，每批不超过15万条。</w:t>
      </w:r>
    </w:p>
    <w:p w14:paraId="68CF6ED9">
      <w:pPr>
        <w:pStyle w:val="6"/>
        <w:tabs>
          <w:tab w:val="left" w:pos="853"/>
        </w:tabs>
        <w:spacing w:before="0" w:line="300" w:lineRule="auto"/>
        <w:rPr>
          <w:rFonts w:cs="黑体" w:asciiTheme="majorEastAsia" w:hAnsiTheme="majorEastAsia" w:eastAsiaTheme="majorEastAsia"/>
          <w:highlight w:val="none"/>
          <w:lang w:eastAsia="zh-CN"/>
        </w:rPr>
      </w:pPr>
      <w:r>
        <w:rPr>
          <w:rFonts w:hint="eastAsia" w:cs="黑体" w:asciiTheme="majorEastAsia" w:hAnsiTheme="majorEastAsia" w:eastAsiaTheme="majorEastAsia"/>
          <w:highlight w:val="none"/>
          <w:lang w:eastAsia="zh-CN"/>
        </w:rPr>
        <w:t>7.</w:t>
      </w:r>
      <w:r>
        <w:rPr>
          <w:rFonts w:cs="黑体" w:asciiTheme="majorEastAsia" w:hAnsiTheme="majorEastAsia" w:eastAsiaTheme="majorEastAsia"/>
          <w:highlight w:val="none"/>
          <w:lang w:eastAsia="zh-CN"/>
        </w:rPr>
        <w:t>3.2</w:t>
      </w:r>
      <w:r>
        <w:rPr>
          <w:rFonts w:hint="eastAsia" w:cs="黑体" w:asciiTheme="majorEastAsia" w:hAnsiTheme="majorEastAsia" w:eastAsiaTheme="majorEastAsia"/>
          <w:highlight w:val="none"/>
          <w:lang w:eastAsia="zh-CN"/>
        </w:rPr>
        <w:t xml:space="preserve"> </w:t>
      </w:r>
      <w:r>
        <w:rPr>
          <w:rFonts w:cs="黑体" w:asciiTheme="majorEastAsia" w:hAnsiTheme="majorEastAsia" w:eastAsiaTheme="majorEastAsia"/>
          <w:highlight w:val="none"/>
          <w:lang w:eastAsia="zh-CN"/>
        </w:rPr>
        <w:t>抽样方法</w:t>
      </w:r>
    </w:p>
    <w:p w14:paraId="0FF2D8C1">
      <w:pPr>
        <w:pStyle w:val="6"/>
        <w:tabs>
          <w:tab w:val="left" w:pos="853"/>
        </w:tabs>
        <w:spacing w:before="0" w:line="300" w:lineRule="auto"/>
        <w:rPr>
          <w:rFonts w:hint="eastAsia" w:asciiTheme="majorEastAsia" w:hAnsiTheme="majorEastAsia" w:eastAsiaTheme="majorEastAsia"/>
          <w:highlight w:val="none"/>
          <w:lang w:val="en-US" w:eastAsia="zh-CN"/>
        </w:rPr>
      </w:pPr>
      <w:r>
        <w:rPr>
          <w:rFonts w:hint="eastAsia" w:cs="黑体" w:asciiTheme="majorEastAsia" w:hAnsiTheme="majorEastAsia" w:eastAsiaTheme="majorEastAsia"/>
          <w:highlight w:val="none"/>
          <w:lang w:val="en-US" w:eastAsia="zh-CN"/>
        </w:rPr>
        <w:t>7.3.2.1 编织袋的</w:t>
      </w:r>
      <w:r>
        <w:rPr>
          <w:rFonts w:hint="eastAsia" w:asciiTheme="majorEastAsia" w:hAnsiTheme="majorEastAsia" w:eastAsiaTheme="majorEastAsia"/>
          <w:highlight w:val="none"/>
          <w:lang w:val="en-US" w:eastAsia="zh-CN"/>
        </w:rPr>
        <w:t>单袋质量、外观质量和允许偏差每批随机抽样30条。</w:t>
      </w:r>
    </w:p>
    <w:p w14:paraId="60FDBF81">
      <w:pPr>
        <w:pStyle w:val="6"/>
        <w:tabs>
          <w:tab w:val="left" w:pos="853"/>
        </w:tabs>
        <w:spacing w:before="0" w:line="300" w:lineRule="auto"/>
        <w:rPr>
          <w:rFonts w:hint="eastAsia" w:asciiTheme="majorEastAsia" w:hAnsiTheme="majorEastAsia" w:eastAsiaTheme="majorEastAsia"/>
          <w:highlight w:val="none"/>
          <w:lang w:val="en-US" w:eastAsia="zh-CN"/>
        </w:rPr>
      </w:pPr>
      <w:r>
        <w:rPr>
          <w:rFonts w:hint="eastAsia" w:asciiTheme="majorEastAsia" w:hAnsiTheme="majorEastAsia" w:eastAsiaTheme="majorEastAsia"/>
          <w:highlight w:val="none"/>
          <w:lang w:val="en-US" w:eastAsia="zh-CN"/>
        </w:rPr>
        <w:t>7.3.2.2 力学性能每批随机抽样3条。</w:t>
      </w:r>
    </w:p>
    <w:p w14:paraId="2B54ACF9">
      <w:pPr>
        <w:pStyle w:val="6"/>
        <w:tabs>
          <w:tab w:val="left" w:pos="853"/>
        </w:tabs>
        <w:spacing w:before="0" w:line="300" w:lineRule="auto"/>
        <w:rPr>
          <w:rFonts w:hint="eastAsia" w:asciiTheme="majorEastAsia" w:hAnsiTheme="majorEastAsia" w:eastAsiaTheme="majorEastAsia"/>
          <w:highlight w:val="none"/>
          <w:lang w:val="en-US" w:eastAsia="zh-CN"/>
        </w:rPr>
      </w:pPr>
      <w:r>
        <w:rPr>
          <w:rFonts w:hint="eastAsia" w:asciiTheme="majorEastAsia" w:hAnsiTheme="majorEastAsia" w:eastAsiaTheme="majorEastAsia"/>
          <w:highlight w:val="none"/>
          <w:lang w:val="en-US" w:eastAsia="zh-CN"/>
        </w:rPr>
        <w:t>7.3.2.3 跌落性能每批随机抽样6条。</w:t>
      </w:r>
    </w:p>
    <w:p w14:paraId="68B547E6">
      <w:pPr>
        <w:pStyle w:val="6"/>
        <w:tabs>
          <w:tab w:val="left" w:pos="853"/>
        </w:tabs>
        <w:spacing w:before="0" w:line="300" w:lineRule="auto"/>
        <w:rPr>
          <w:rFonts w:hint="default" w:asciiTheme="majorEastAsia" w:hAnsiTheme="majorEastAsia" w:eastAsiaTheme="majorEastAsia"/>
          <w:highlight w:val="none"/>
          <w:lang w:val="en-US" w:eastAsia="zh-CN"/>
        </w:rPr>
      </w:pPr>
      <w:r>
        <w:rPr>
          <w:rFonts w:hint="eastAsia" w:asciiTheme="majorEastAsia" w:hAnsiTheme="majorEastAsia" w:eastAsiaTheme="majorEastAsia"/>
          <w:highlight w:val="none"/>
          <w:lang w:val="en-US" w:eastAsia="zh-CN"/>
        </w:rPr>
        <w:t>7.3.2.4 抗紫外线性能每批随机抽样数量按GB/T 16422.1规定。</w:t>
      </w:r>
    </w:p>
    <w:p w14:paraId="7A8831F1">
      <w:pPr>
        <w:pStyle w:val="3"/>
        <w:spacing w:before="156" w:beforeLines="50" w:after="156" w:afterLines="50"/>
        <w:rPr>
          <w:rFonts w:hint="eastAsia" w:ascii="黑体" w:hAnsi="黑体" w:eastAsia="黑体"/>
          <w:b/>
          <w:bCs/>
          <w:sz w:val="21"/>
          <w:szCs w:val="21"/>
          <w:highlight w:val="none"/>
          <w:lang w:eastAsia="zh-CN"/>
        </w:rPr>
      </w:pPr>
      <w:bookmarkStart w:id="92" w:name="_Toc26383"/>
      <w:bookmarkStart w:id="93" w:name="_Toc12171"/>
      <w:bookmarkStart w:id="94" w:name="_Toc10414"/>
      <w:r>
        <w:rPr>
          <w:rFonts w:hint="eastAsia" w:ascii="黑体" w:hAnsi="黑体" w:eastAsia="黑体"/>
          <w:b/>
          <w:bCs/>
          <w:sz w:val="21"/>
          <w:szCs w:val="21"/>
          <w:highlight w:val="none"/>
          <w:lang w:eastAsia="zh-CN"/>
        </w:rPr>
        <w:t>7</w:t>
      </w:r>
      <w:r>
        <w:rPr>
          <w:rFonts w:ascii="黑体" w:hAnsi="黑体" w:eastAsia="黑体"/>
          <w:b/>
          <w:bCs/>
          <w:sz w:val="21"/>
          <w:szCs w:val="21"/>
          <w:highlight w:val="none"/>
          <w:lang w:eastAsia="zh-CN"/>
        </w:rPr>
        <w:t>.4</w:t>
      </w:r>
      <w:r>
        <w:rPr>
          <w:rFonts w:hint="eastAsia" w:ascii="黑体" w:hAnsi="黑体" w:eastAsia="黑体"/>
          <w:b/>
          <w:bCs/>
          <w:sz w:val="21"/>
          <w:szCs w:val="21"/>
          <w:highlight w:val="none"/>
          <w:lang w:val="en-US" w:eastAsia="zh-CN"/>
        </w:rPr>
        <w:t xml:space="preserve"> </w:t>
      </w:r>
      <w:r>
        <w:rPr>
          <w:rFonts w:ascii="黑体" w:hAnsi="黑体" w:eastAsia="黑体"/>
          <w:b/>
          <w:bCs/>
          <w:sz w:val="21"/>
          <w:szCs w:val="21"/>
          <w:highlight w:val="none"/>
          <w:lang w:eastAsia="zh-CN"/>
        </w:rPr>
        <w:t>判定规则</w:t>
      </w:r>
      <w:bookmarkEnd w:id="92"/>
      <w:bookmarkEnd w:id="93"/>
      <w:bookmarkEnd w:id="94"/>
    </w:p>
    <w:p w14:paraId="5BDE548E">
      <w:pPr>
        <w:pStyle w:val="6"/>
        <w:spacing w:before="0" w:line="300" w:lineRule="auto"/>
        <w:ind w:left="0"/>
        <w:rPr>
          <w:rFonts w:hint="eastAsia" w:asciiTheme="majorEastAsia" w:hAnsiTheme="majorEastAsia" w:eastAsiaTheme="majorEastAsia"/>
          <w:highlight w:val="none"/>
          <w:lang w:val="en-US" w:eastAsia="zh-CN"/>
        </w:rPr>
      </w:pPr>
      <w:r>
        <w:rPr>
          <w:rFonts w:hint="eastAsia" w:cs="黑体" w:asciiTheme="majorEastAsia" w:hAnsiTheme="majorEastAsia" w:eastAsiaTheme="majorEastAsia"/>
          <w:highlight w:val="none"/>
          <w:lang w:eastAsia="zh-CN"/>
        </w:rPr>
        <w:t>7</w:t>
      </w:r>
      <w:r>
        <w:rPr>
          <w:rFonts w:cs="黑体" w:asciiTheme="majorEastAsia" w:hAnsiTheme="majorEastAsia" w:eastAsiaTheme="majorEastAsia"/>
          <w:highlight w:val="none"/>
          <w:lang w:eastAsia="zh-CN"/>
        </w:rPr>
        <w:t>.4.1</w:t>
      </w:r>
      <w:r>
        <w:rPr>
          <w:rFonts w:hint="eastAsia" w:cs="黑体" w:asciiTheme="majorEastAsia" w:hAnsiTheme="majorEastAsia" w:eastAsiaTheme="majorEastAsia"/>
          <w:highlight w:val="none"/>
          <w:lang w:val="en-US" w:eastAsia="zh-CN"/>
        </w:rPr>
        <w:t xml:space="preserve"> 编织袋的</w:t>
      </w:r>
      <w:r>
        <w:rPr>
          <w:rFonts w:hint="eastAsia" w:asciiTheme="majorEastAsia" w:hAnsiTheme="majorEastAsia" w:eastAsiaTheme="majorEastAsia"/>
          <w:highlight w:val="none"/>
          <w:lang w:val="en-US" w:eastAsia="zh-CN"/>
        </w:rPr>
        <w:t>单袋质量、外观质量和允许偏差每批随机抽取30条样袋中有26条及其以上符合要求，即判定检验合格，否则为不合格。</w:t>
      </w:r>
    </w:p>
    <w:p w14:paraId="66574C80">
      <w:pPr>
        <w:pStyle w:val="6"/>
        <w:spacing w:before="0" w:line="300" w:lineRule="auto"/>
        <w:ind w:left="0"/>
        <w:rPr>
          <w:rFonts w:hint="eastAsia" w:asciiTheme="majorEastAsia" w:hAnsiTheme="majorEastAsia" w:eastAsiaTheme="majorEastAsia"/>
          <w:highlight w:val="none"/>
          <w:lang w:val="en-US" w:eastAsia="zh-CN"/>
        </w:rPr>
      </w:pPr>
      <w:r>
        <w:rPr>
          <w:rFonts w:hint="eastAsia" w:asciiTheme="majorEastAsia" w:hAnsiTheme="majorEastAsia" w:eastAsiaTheme="majorEastAsia"/>
          <w:highlight w:val="none"/>
          <w:lang w:val="en-US" w:eastAsia="zh-CN"/>
        </w:rPr>
        <w:t>7.4.2 力学性能试验有不合格项目，应重新在原批中加倍取样对不合格项目进行复验，若复验结果全部合格，则判定为合格。</w:t>
      </w:r>
    </w:p>
    <w:p w14:paraId="1053A771">
      <w:pPr>
        <w:pStyle w:val="6"/>
        <w:spacing w:before="0" w:line="300" w:lineRule="auto"/>
        <w:ind w:left="0"/>
        <w:rPr>
          <w:rFonts w:hint="eastAsia" w:asciiTheme="majorEastAsia" w:hAnsiTheme="majorEastAsia" w:eastAsiaTheme="majorEastAsia"/>
          <w:highlight w:val="none"/>
          <w:lang w:val="en-US" w:eastAsia="zh-CN"/>
        </w:rPr>
      </w:pPr>
      <w:r>
        <w:rPr>
          <w:rFonts w:hint="eastAsia" w:asciiTheme="majorEastAsia" w:hAnsiTheme="majorEastAsia" w:eastAsiaTheme="majorEastAsia"/>
          <w:highlight w:val="none"/>
          <w:lang w:val="en-US" w:eastAsia="zh-CN"/>
        </w:rPr>
        <w:t>7.4.3 跌落性能试验不合格，则该型式检验为不合格。</w:t>
      </w:r>
    </w:p>
    <w:p w14:paraId="0A0448DE">
      <w:pPr>
        <w:pStyle w:val="6"/>
        <w:spacing w:before="0" w:line="300" w:lineRule="auto"/>
        <w:ind w:left="0"/>
        <w:rPr>
          <w:rFonts w:hint="default" w:asciiTheme="majorEastAsia" w:hAnsiTheme="majorEastAsia" w:eastAsiaTheme="majorEastAsia"/>
          <w:highlight w:val="none"/>
          <w:lang w:val="en-US" w:eastAsia="zh-CN"/>
        </w:rPr>
      </w:pPr>
      <w:r>
        <w:rPr>
          <w:rFonts w:hint="eastAsia" w:asciiTheme="majorEastAsia" w:hAnsiTheme="majorEastAsia" w:eastAsiaTheme="majorEastAsia"/>
          <w:highlight w:val="none"/>
          <w:lang w:val="en-US" w:eastAsia="zh-CN"/>
        </w:rPr>
        <w:t>7.4.4 抗紫外线性能试验不合格，则该型式检验为不合格。</w:t>
      </w:r>
    </w:p>
    <w:p w14:paraId="257A16BF">
      <w:pPr>
        <w:pStyle w:val="2"/>
        <w:spacing w:before="312" w:beforeLines="100" w:after="312" w:afterLines="100" w:line="240" w:lineRule="auto"/>
        <w:rPr>
          <w:rFonts w:hint="eastAsia" w:ascii="黑体" w:hAnsi="黑体" w:eastAsia="黑体"/>
          <w:sz w:val="21"/>
          <w:szCs w:val="21"/>
          <w:highlight w:val="none"/>
          <w:lang w:eastAsia="zh-CN"/>
        </w:rPr>
      </w:pPr>
      <w:bookmarkStart w:id="95" w:name="_Toc11354"/>
      <w:bookmarkStart w:id="96" w:name="_Toc16450"/>
      <w:bookmarkStart w:id="97" w:name="_Toc14143"/>
      <w:r>
        <w:rPr>
          <w:rFonts w:hint="eastAsia" w:ascii="黑体" w:hAnsi="黑体" w:eastAsia="黑体"/>
          <w:sz w:val="21"/>
          <w:szCs w:val="21"/>
          <w:highlight w:val="none"/>
          <w:lang w:eastAsia="zh-CN"/>
        </w:rPr>
        <w:t>8</w:t>
      </w:r>
      <w:r>
        <w:rPr>
          <w:rFonts w:hint="eastAsia" w:ascii="黑体" w:hAnsi="黑体" w:eastAsia="黑体"/>
          <w:sz w:val="21"/>
          <w:szCs w:val="21"/>
          <w:highlight w:val="none"/>
          <w:lang w:val="en-US" w:eastAsia="zh-CN"/>
        </w:rPr>
        <w:t xml:space="preserve"> </w:t>
      </w:r>
      <w:r>
        <w:rPr>
          <w:rFonts w:ascii="黑体" w:hAnsi="黑体" w:eastAsia="黑体"/>
          <w:sz w:val="21"/>
          <w:szCs w:val="21"/>
          <w:highlight w:val="none"/>
          <w:lang w:eastAsia="zh-CN"/>
        </w:rPr>
        <w:t>包装</w:t>
      </w:r>
      <w:r>
        <w:rPr>
          <w:rFonts w:hint="eastAsia" w:ascii="黑体" w:hAnsi="黑体" w:eastAsia="黑体"/>
          <w:sz w:val="21"/>
          <w:szCs w:val="21"/>
          <w:highlight w:val="none"/>
          <w:lang w:eastAsia="zh-CN"/>
        </w:rPr>
        <w:t>、</w:t>
      </w:r>
      <w:r>
        <w:rPr>
          <w:rFonts w:ascii="黑体" w:hAnsi="黑体" w:eastAsia="黑体"/>
          <w:sz w:val="21"/>
          <w:szCs w:val="21"/>
          <w:highlight w:val="none"/>
          <w:lang w:eastAsia="zh-CN"/>
        </w:rPr>
        <w:t>标志、运输及贮存</w:t>
      </w:r>
      <w:bookmarkEnd w:id="95"/>
      <w:bookmarkEnd w:id="96"/>
      <w:bookmarkEnd w:id="97"/>
    </w:p>
    <w:p w14:paraId="57C76518">
      <w:pPr>
        <w:pStyle w:val="3"/>
        <w:spacing w:before="156" w:beforeLines="50" w:after="156" w:afterLines="50"/>
        <w:rPr>
          <w:rFonts w:hint="eastAsia" w:ascii="黑体" w:hAnsi="黑体" w:eastAsia="黑体"/>
          <w:b/>
          <w:bCs/>
          <w:sz w:val="21"/>
          <w:szCs w:val="21"/>
          <w:highlight w:val="none"/>
          <w:lang w:eastAsia="zh-CN"/>
        </w:rPr>
      </w:pPr>
      <w:bookmarkStart w:id="98" w:name="_Toc9391"/>
      <w:bookmarkStart w:id="99" w:name="_Toc16945"/>
      <w:bookmarkStart w:id="100" w:name="_Toc25421"/>
      <w:r>
        <w:rPr>
          <w:rFonts w:hint="eastAsia" w:ascii="黑体" w:hAnsi="黑体" w:eastAsia="黑体"/>
          <w:b/>
          <w:bCs/>
          <w:sz w:val="21"/>
          <w:szCs w:val="21"/>
          <w:highlight w:val="none"/>
          <w:lang w:eastAsia="zh-CN"/>
        </w:rPr>
        <w:t>8</w:t>
      </w:r>
      <w:r>
        <w:rPr>
          <w:rFonts w:ascii="黑体" w:hAnsi="黑体" w:eastAsia="黑体"/>
          <w:b/>
          <w:bCs/>
          <w:sz w:val="21"/>
          <w:szCs w:val="21"/>
          <w:highlight w:val="none"/>
          <w:lang w:eastAsia="zh-CN"/>
        </w:rPr>
        <w:t>.</w:t>
      </w:r>
      <w:r>
        <w:rPr>
          <w:rFonts w:hint="eastAsia" w:ascii="黑体" w:hAnsi="黑体" w:eastAsia="黑体"/>
          <w:b/>
          <w:bCs/>
          <w:sz w:val="21"/>
          <w:szCs w:val="21"/>
          <w:highlight w:val="none"/>
          <w:lang w:eastAsia="zh-CN"/>
        </w:rPr>
        <w:t>1</w:t>
      </w:r>
      <w:r>
        <w:rPr>
          <w:rFonts w:hint="eastAsia" w:ascii="黑体" w:hAnsi="黑体" w:eastAsia="黑体"/>
          <w:b/>
          <w:bCs/>
          <w:sz w:val="21"/>
          <w:szCs w:val="21"/>
          <w:highlight w:val="none"/>
          <w:lang w:val="en-US" w:eastAsia="zh-CN"/>
        </w:rPr>
        <w:t xml:space="preserve"> </w:t>
      </w:r>
      <w:r>
        <w:rPr>
          <w:rFonts w:ascii="黑体" w:hAnsi="黑体" w:eastAsia="黑体"/>
          <w:b/>
          <w:bCs/>
          <w:sz w:val="21"/>
          <w:szCs w:val="21"/>
          <w:highlight w:val="none"/>
          <w:lang w:eastAsia="zh-CN"/>
        </w:rPr>
        <w:t>包装</w:t>
      </w:r>
      <w:bookmarkEnd w:id="98"/>
      <w:bookmarkEnd w:id="99"/>
      <w:bookmarkEnd w:id="100"/>
    </w:p>
    <w:p w14:paraId="177E1D0B">
      <w:pPr>
        <w:pStyle w:val="6"/>
        <w:spacing w:before="0" w:line="300" w:lineRule="auto"/>
        <w:ind w:left="0"/>
        <w:rPr>
          <w:rFonts w:hint="default" w:asciiTheme="majorEastAsia" w:hAnsiTheme="majorEastAsia" w:eastAsiaTheme="majorEastAsia"/>
          <w:highlight w:val="none"/>
          <w:lang w:val="en-US" w:eastAsia="zh-CN"/>
        </w:rPr>
      </w:pPr>
      <w:r>
        <w:rPr>
          <w:rFonts w:hint="eastAsia" w:asciiTheme="majorEastAsia" w:hAnsiTheme="majorEastAsia" w:eastAsiaTheme="majorEastAsia"/>
          <w:highlight w:val="none"/>
          <w:lang w:eastAsia="zh-CN"/>
        </w:rPr>
        <w:t>8.1.1按</w:t>
      </w:r>
      <w:r>
        <w:rPr>
          <w:rFonts w:hint="eastAsia" w:asciiTheme="majorEastAsia" w:hAnsiTheme="majorEastAsia" w:eastAsiaTheme="majorEastAsia"/>
          <w:highlight w:val="none"/>
          <w:lang w:val="en-US" w:eastAsia="zh-CN"/>
        </w:rPr>
        <w:t>500条/件</w:t>
      </w:r>
      <w:r>
        <w:rPr>
          <w:rFonts w:hint="eastAsia" w:asciiTheme="majorEastAsia" w:hAnsiTheme="majorEastAsia" w:eastAsiaTheme="majorEastAsia"/>
          <w:highlight w:val="none"/>
          <w:lang w:eastAsia="zh-CN"/>
        </w:rPr>
        <w:t>进行分装、打包并包装。</w:t>
      </w:r>
      <w:r>
        <w:rPr>
          <w:rFonts w:hint="eastAsia" w:asciiTheme="majorEastAsia" w:hAnsiTheme="majorEastAsia" w:eastAsiaTheme="majorEastAsia"/>
          <w:highlight w:val="none"/>
          <w:lang w:val="en-US" w:eastAsia="zh-CN"/>
        </w:rPr>
        <w:t>若客户有特定要求，可由供需双方协商确定。</w:t>
      </w:r>
    </w:p>
    <w:p w14:paraId="5C2CE1DF">
      <w:pPr>
        <w:pStyle w:val="6"/>
        <w:spacing w:before="0" w:line="300" w:lineRule="auto"/>
        <w:ind w:left="0"/>
        <w:rPr>
          <w:rFonts w:hint="eastAsia" w:asciiTheme="majorEastAsia" w:hAnsiTheme="majorEastAsia" w:eastAsiaTheme="majorEastAsia"/>
          <w:highlight w:val="none"/>
          <w:lang w:eastAsia="zh-CN"/>
        </w:rPr>
      </w:pPr>
      <w:r>
        <w:rPr>
          <w:rFonts w:hint="eastAsia" w:asciiTheme="majorEastAsia" w:hAnsiTheme="majorEastAsia" w:eastAsiaTheme="majorEastAsia"/>
          <w:highlight w:val="none"/>
          <w:lang w:eastAsia="zh-CN"/>
        </w:rPr>
        <w:t>8.1.2编织袋的</w:t>
      </w:r>
      <w:r>
        <w:rPr>
          <w:rFonts w:asciiTheme="majorEastAsia" w:hAnsiTheme="majorEastAsia" w:eastAsiaTheme="majorEastAsia"/>
          <w:highlight w:val="none"/>
          <w:lang w:eastAsia="zh-CN"/>
        </w:rPr>
        <w:t>包装应牢固</w:t>
      </w:r>
      <w:r>
        <w:rPr>
          <w:rFonts w:hint="eastAsia" w:asciiTheme="majorEastAsia" w:hAnsiTheme="majorEastAsia" w:eastAsiaTheme="majorEastAsia"/>
          <w:highlight w:val="none"/>
          <w:lang w:eastAsia="zh-CN"/>
        </w:rPr>
        <w:t>、平整</w:t>
      </w:r>
      <w:r>
        <w:rPr>
          <w:rFonts w:asciiTheme="majorEastAsia" w:hAnsiTheme="majorEastAsia" w:eastAsiaTheme="majorEastAsia"/>
          <w:highlight w:val="none"/>
          <w:lang w:eastAsia="zh-CN"/>
        </w:rPr>
        <w:t>，</w:t>
      </w:r>
      <w:r>
        <w:rPr>
          <w:rFonts w:hint="eastAsia" w:asciiTheme="majorEastAsia" w:hAnsiTheme="majorEastAsia" w:eastAsiaTheme="majorEastAsia"/>
          <w:highlight w:val="none"/>
          <w:lang w:eastAsia="zh-CN"/>
        </w:rPr>
        <w:t>且能保护编织袋质量，</w:t>
      </w:r>
      <w:r>
        <w:rPr>
          <w:rFonts w:hint="eastAsia" w:asciiTheme="majorEastAsia" w:hAnsiTheme="majorEastAsia" w:eastAsiaTheme="majorEastAsia"/>
          <w:highlight w:val="none"/>
          <w:lang w:val="en-US" w:eastAsia="zh-CN"/>
        </w:rPr>
        <w:t>便</w:t>
      </w:r>
      <w:r>
        <w:rPr>
          <w:rFonts w:hint="eastAsia" w:asciiTheme="majorEastAsia" w:hAnsiTheme="majorEastAsia" w:eastAsiaTheme="majorEastAsia"/>
          <w:highlight w:val="none"/>
          <w:lang w:eastAsia="zh-CN"/>
        </w:rPr>
        <w:t>于运输。</w:t>
      </w:r>
    </w:p>
    <w:p w14:paraId="40E20EAA">
      <w:pPr>
        <w:pStyle w:val="6"/>
        <w:spacing w:before="0" w:line="300" w:lineRule="auto"/>
        <w:ind w:left="0"/>
        <w:rPr>
          <w:rFonts w:hint="eastAsia" w:asciiTheme="majorEastAsia" w:hAnsiTheme="majorEastAsia" w:eastAsiaTheme="majorEastAsia"/>
          <w:highlight w:val="none"/>
          <w:lang w:eastAsia="zh-CN"/>
        </w:rPr>
      </w:pPr>
      <w:r>
        <w:rPr>
          <w:rFonts w:hint="eastAsia" w:asciiTheme="majorEastAsia" w:hAnsiTheme="majorEastAsia" w:eastAsiaTheme="majorEastAsia"/>
          <w:highlight w:val="none"/>
          <w:lang w:eastAsia="zh-CN"/>
        </w:rPr>
        <w:t>8.1.3</w:t>
      </w:r>
      <w:r>
        <w:rPr>
          <w:rFonts w:asciiTheme="majorEastAsia" w:hAnsiTheme="majorEastAsia" w:eastAsiaTheme="majorEastAsia"/>
          <w:highlight w:val="none"/>
          <w:lang w:eastAsia="zh-CN"/>
        </w:rPr>
        <w:t>每件包装内必须放置产品合格证</w:t>
      </w:r>
      <w:r>
        <w:rPr>
          <w:rFonts w:hint="eastAsia" w:asciiTheme="majorEastAsia" w:hAnsiTheme="majorEastAsia" w:eastAsiaTheme="majorEastAsia"/>
          <w:highlight w:val="none"/>
          <w:lang w:eastAsia="zh-CN"/>
        </w:rPr>
        <w:t>。</w:t>
      </w:r>
    </w:p>
    <w:p w14:paraId="3B5963C1">
      <w:pPr>
        <w:pStyle w:val="3"/>
        <w:spacing w:before="156" w:beforeLines="50" w:after="156" w:afterLines="50"/>
        <w:rPr>
          <w:rFonts w:hint="eastAsia" w:ascii="黑体" w:hAnsi="黑体" w:eastAsia="黑体"/>
          <w:b/>
          <w:bCs/>
          <w:sz w:val="21"/>
          <w:szCs w:val="21"/>
          <w:highlight w:val="none"/>
          <w:lang w:eastAsia="zh-CN"/>
        </w:rPr>
      </w:pPr>
      <w:bookmarkStart w:id="101" w:name="_Toc4435"/>
      <w:bookmarkStart w:id="102" w:name="_Toc20478"/>
      <w:bookmarkStart w:id="103" w:name="_Toc16722"/>
      <w:r>
        <w:rPr>
          <w:rFonts w:hint="eastAsia" w:ascii="黑体" w:hAnsi="黑体" w:eastAsia="黑体"/>
          <w:b/>
          <w:bCs/>
          <w:sz w:val="21"/>
          <w:szCs w:val="21"/>
          <w:highlight w:val="none"/>
          <w:lang w:eastAsia="zh-CN"/>
        </w:rPr>
        <w:t>8</w:t>
      </w:r>
      <w:r>
        <w:rPr>
          <w:rFonts w:ascii="黑体" w:hAnsi="黑体" w:eastAsia="黑体"/>
          <w:b/>
          <w:bCs/>
          <w:sz w:val="21"/>
          <w:szCs w:val="21"/>
          <w:highlight w:val="none"/>
          <w:lang w:eastAsia="zh-CN"/>
        </w:rPr>
        <w:t>.</w:t>
      </w:r>
      <w:r>
        <w:rPr>
          <w:rFonts w:hint="eastAsia" w:ascii="黑体" w:hAnsi="黑体" w:eastAsia="黑体"/>
          <w:b/>
          <w:bCs/>
          <w:sz w:val="21"/>
          <w:szCs w:val="21"/>
          <w:highlight w:val="none"/>
          <w:lang w:eastAsia="zh-CN"/>
        </w:rPr>
        <w:t>2</w:t>
      </w:r>
      <w:r>
        <w:rPr>
          <w:rFonts w:hint="eastAsia" w:ascii="黑体" w:hAnsi="黑体" w:eastAsia="黑体"/>
          <w:b/>
          <w:bCs/>
          <w:sz w:val="21"/>
          <w:szCs w:val="21"/>
          <w:highlight w:val="none"/>
          <w:lang w:val="en-US" w:eastAsia="zh-CN"/>
        </w:rPr>
        <w:t xml:space="preserve"> </w:t>
      </w:r>
      <w:r>
        <w:rPr>
          <w:rFonts w:ascii="黑体" w:hAnsi="黑体" w:eastAsia="黑体"/>
          <w:b/>
          <w:bCs/>
          <w:sz w:val="21"/>
          <w:szCs w:val="21"/>
          <w:highlight w:val="none"/>
          <w:lang w:eastAsia="zh-CN"/>
        </w:rPr>
        <w:t>标志</w:t>
      </w:r>
      <w:bookmarkEnd w:id="101"/>
      <w:bookmarkEnd w:id="102"/>
      <w:bookmarkEnd w:id="103"/>
    </w:p>
    <w:p w14:paraId="2758BD02">
      <w:pPr>
        <w:pStyle w:val="6"/>
        <w:spacing w:before="0" w:line="300" w:lineRule="auto"/>
        <w:ind w:left="0" w:firstLine="420" w:firstLineChars="200"/>
        <w:rPr>
          <w:rFonts w:hint="default" w:asciiTheme="majorEastAsia" w:hAnsiTheme="majorEastAsia" w:eastAsiaTheme="majorEastAsia"/>
          <w:highlight w:val="none"/>
          <w:lang w:val="en-US" w:eastAsia="zh-CN"/>
        </w:rPr>
      </w:pPr>
      <w:r>
        <w:rPr>
          <w:rFonts w:hint="eastAsia" w:asciiTheme="majorEastAsia" w:hAnsiTheme="majorEastAsia" w:eastAsiaTheme="majorEastAsia"/>
          <w:highlight w:val="none"/>
          <w:lang w:val="en-US" w:eastAsia="zh-CN"/>
        </w:rPr>
        <w:t>编织袋印刷黑色标志，包括防汛塑料编织袋、规格、生产厂家、生产日期和批次。</w:t>
      </w:r>
    </w:p>
    <w:p w14:paraId="6F54AE57">
      <w:pPr>
        <w:pStyle w:val="6"/>
        <w:spacing w:before="0" w:line="300" w:lineRule="auto"/>
        <w:ind w:left="0" w:firstLine="420" w:firstLineChars="200"/>
        <w:rPr>
          <w:rFonts w:hint="eastAsia" w:asciiTheme="majorEastAsia" w:hAnsiTheme="majorEastAsia" w:eastAsiaTheme="majorEastAsia"/>
          <w:highlight w:val="none"/>
          <w:lang w:eastAsia="zh-CN"/>
        </w:rPr>
      </w:pPr>
      <w:r>
        <w:rPr>
          <w:rFonts w:asciiTheme="majorEastAsia" w:hAnsiTheme="majorEastAsia" w:eastAsiaTheme="majorEastAsia"/>
          <w:highlight w:val="none"/>
          <w:lang w:eastAsia="zh-CN"/>
        </w:rPr>
        <w:t>每件包装的外面</w:t>
      </w:r>
      <w:r>
        <w:rPr>
          <w:rFonts w:hint="eastAsia" w:asciiTheme="majorEastAsia" w:hAnsiTheme="majorEastAsia" w:eastAsiaTheme="majorEastAsia"/>
          <w:highlight w:val="none"/>
          <w:lang w:eastAsia="zh-CN"/>
        </w:rPr>
        <w:t>印刷</w:t>
      </w:r>
      <w:r>
        <w:rPr>
          <w:rFonts w:asciiTheme="majorEastAsia" w:hAnsiTheme="majorEastAsia" w:eastAsiaTheme="majorEastAsia"/>
          <w:highlight w:val="none"/>
          <w:lang w:eastAsia="zh-CN"/>
        </w:rPr>
        <w:t>白色标志</w:t>
      </w:r>
      <w:r>
        <w:rPr>
          <w:rFonts w:hint="eastAsia" w:asciiTheme="majorEastAsia" w:hAnsiTheme="majorEastAsia" w:eastAsiaTheme="majorEastAsia"/>
          <w:highlight w:val="none"/>
          <w:lang w:eastAsia="zh-CN"/>
        </w:rPr>
        <w:t>，包括</w:t>
      </w:r>
      <w:r>
        <w:rPr>
          <w:rFonts w:asciiTheme="majorEastAsia" w:hAnsiTheme="majorEastAsia" w:eastAsiaTheme="majorEastAsia"/>
          <w:highlight w:val="none"/>
          <w:lang w:eastAsia="zh-CN"/>
        </w:rPr>
        <w:t>防汛编织袋</w:t>
      </w:r>
      <w:r>
        <w:rPr>
          <w:rFonts w:hint="eastAsia" w:asciiTheme="majorEastAsia" w:hAnsiTheme="majorEastAsia" w:eastAsiaTheme="majorEastAsia"/>
          <w:highlight w:val="none"/>
          <w:lang w:eastAsia="zh-CN"/>
        </w:rPr>
        <w:t>、</w:t>
      </w:r>
      <w:r>
        <w:rPr>
          <w:rFonts w:asciiTheme="majorEastAsia" w:hAnsiTheme="majorEastAsia" w:eastAsiaTheme="majorEastAsia"/>
          <w:highlight w:val="none"/>
          <w:lang w:eastAsia="zh-CN"/>
        </w:rPr>
        <w:t>规格、</w:t>
      </w:r>
      <w:r>
        <w:rPr>
          <w:rFonts w:hint="eastAsia" w:asciiTheme="majorEastAsia" w:hAnsiTheme="majorEastAsia" w:eastAsiaTheme="majorEastAsia"/>
          <w:highlight w:val="none"/>
          <w:lang w:eastAsia="zh-CN"/>
        </w:rPr>
        <w:t>类型</w:t>
      </w:r>
      <w:r>
        <w:rPr>
          <w:rFonts w:asciiTheme="majorEastAsia" w:hAnsiTheme="majorEastAsia" w:eastAsiaTheme="majorEastAsia"/>
          <w:highlight w:val="none"/>
          <w:lang w:eastAsia="zh-CN"/>
        </w:rPr>
        <w:t>、数量、重量、</w:t>
      </w:r>
      <w:r>
        <w:rPr>
          <w:rFonts w:hint="eastAsia" w:asciiTheme="majorEastAsia" w:hAnsiTheme="majorEastAsia" w:eastAsiaTheme="majorEastAsia"/>
          <w:highlight w:val="none"/>
          <w:lang w:eastAsia="zh-CN"/>
        </w:rPr>
        <w:t>本文件号</w:t>
      </w:r>
      <w:r>
        <w:rPr>
          <w:rFonts w:asciiTheme="majorEastAsia" w:hAnsiTheme="majorEastAsia" w:eastAsiaTheme="majorEastAsia"/>
          <w:highlight w:val="none"/>
          <w:lang w:eastAsia="zh-CN"/>
        </w:rPr>
        <w:t>、</w:t>
      </w:r>
      <w:r>
        <w:rPr>
          <w:rFonts w:hint="eastAsia" w:asciiTheme="majorEastAsia" w:hAnsiTheme="majorEastAsia" w:eastAsiaTheme="majorEastAsia"/>
          <w:highlight w:val="none"/>
          <w:lang w:eastAsia="zh-CN"/>
        </w:rPr>
        <w:t>生产厂家、生产日期和批次，鼓励使用电子化标签。</w:t>
      </w:r>
    </w:p>
    <w:p w14:paraId="1EB12789">
      <w:pPr>
        <w:pStyle w:val="3"/>
        <w:spacing w:before="156" w:beforeLines="50" w:after="156" w:afterLines="50"/>
        <w:rPr>
          <w:rFonts w:hint="eastAsia" w:ascii="黑体" w:hAnsi="黑体" w:eastAsia="黑体"/>
          <w:b/>
          <w:bCs/>
          <w:sz w:val="21"/>
          <w:szCs w:val="21"/>
          <w:highlight w:val="none"/>
          <w:lang w:eastAsia="zh-CN"/>
        </w:rPr>
      </w:pPr>
      <w:bookmarkStart w:id="104" w:name="_Toc22611"/>
      <w:bookmarkStart w:id="105" w:name="_Toc2653"/>
      <w:bookmarkStart w:id="106" w:name="_Toc15780"/>
      <w:r>
        <w:rPr>
          <w:rFonts w:hint="eastAsia" w:ascii="黑体" w:hAnsi="黑体" w:eastAsia="黑体"/>
          <w:b/>
          <w:bCs/>
          <w:sz w:val="21"/>
          <w:szCs w:val="21"/>
          <w:highlight w:val="none"/>
          <w:lang w:eastAsia="zh-CN"/>
        </w:rPr>
        <w:t>8</w:t>
      </w:r>
      <w:r>
        <w:rPr>
          <w:rFonts w:ascii="黑体" w:hAnsi="黑体" w:eastAsia="黑体"/>
          <w:b/>
          <w:bCs/>
          <w:sz w:val="21"/>
          <w:szCs w:val="21"/>
          <w:highlight w:val="none"/>
          <w:lang w:eastAsia="zh-CN"/>
        </w:rPr>
        <w:t>.3</w:t>
      </w:r>
      <w:r>
        <w:rPr>
          <w:rFonts w:hint="eastAsia" w:ascii="黑体" w:hAnsi="黑体" w:eastAsia="黑体"/>
          <w:b/>
          <w:bCs/>
          <w:sz w:val="21"/>
          <w:szCs w:val="21"/>
          <w:highlight w:val="none"/>
          <w:lang w:val="en-US" w:eastAsia="zh-CN"/>
        </w:rPr>
        <w:t xml:space="preserve"> </w:t>
      </w:r>
      <w:r>
        <w:rPr>
          <w:rFonts w:ascii="黑体" w:hAnsi="黑体" w:eastAsia="黑体"/>
          <w:b/>
          <w:bCs/>
          <w:sz w:val="21"/>
          <w:szCs w:val="21"/>
          <w:highlight w:val="none"/>
          <w:lang w:eastAsia="zh-CN"/>
        </w:rPr>
        <w:t>运输</w:t>
      </w:r>
      <w:bookmarkEnd w:id="104"/>
      <w:bookmarkEnd w:id="105"/>
      <w:bookmarkEnd w:id="106"/>
    </w:p>
    <w:p w14:paraId="0D4663DA">
      <w:pPr>
        <w:pStyle w:val="6"/>
        <w:spacing w:before="0" w:line="300" w:lineRule="auto"/>
        <w:ind w:left="0" w:firstLine="420" w:firstLineChars="200"/>
        <w:rPr>
          <w:rFonts w:hint="eastAsia" w:asciiTheme="majorEastAsia" w:hAnsiTheme="majorEastAsia" w:eastAsiaTheme="majorEastAsia"/>
          <w:highlight w:val="none"/>
          <w:lang w:eastAsia="zh-CN"/>
        </w:rPr>
      </w:pPr>
      <w:r>
        <w:rPr>
          <w:rFonts w:hint="eastAsia" w:asciiTheme="majorEastAsia" w:hAnsiTheme="majorEastAsia" w:eastAsiaTheme="majorEastAsia"/>
          <w:highlight w:val="none"/>
          <w:lang w:eastAsia="zh-CN"/>
        </w:rPr>
        <w:t>编织袋</w:t>
      </w:r>
      <w:r>
        <w:rPr>
          <w:rFonts w:asciiTheme="majorEastAsia" w:hAnsiTheme="majorEastAsia" w:eastAsiaTheme="majorEastAsia"/>
          <w:highlight w:val="none"/>
          <w:lang w:eastAsia="zh-CN"/>
        </w:rPr>
        <w:t>在运输过程中要轻装轻卸，避免日晒雨淋，保持包装完整。</w:t>
      </w:r>
    </w:p>
    <w:p w14:paraId="607154B2">
      <w:pPr>
        <w:pStyle w:val="3"/>
        <w:spacing w:before="156" w:beforeLines="50" w:after="156" w:afterLines="50"/>
        <w:rPr>
          <w:rFonts w:hint="eastAsia" w:asciiTheme="majorEastAsia" w:hAnsiTheme="majorEastAsia" w:eastAsiaTheme="majorEastAsia"/>
          <w:b/>
          <w:bCs/>
          <w:sz w:val="21"/>
          <w:szCs w:val="21"/>
          <w:highlight w:val="none"/>
          <w:lang w:eastAsia="zh-CN"/>
        </w:rPr>
      </w:pPr>
      <w:bookmarkStart w:id="107" w:name="_Toc11415"/>
      <w:bookmarkStart w:id="108" w:name="_Toc31441"/>
      <w:bookmarkStart w:id="109" w:name="_Toc28338"/>
      <w:r>
        <w:rPr>
          <w:rFonts w:hint="eastAsia" w:ascii="黑体" w:hAnsi="黑体" w:eastAsia="黑体"/>
          <w:b/>
          <w:bCs/>
          <w:sz w:val="21"/>
          <w:szCs w:val="21"/>
          <w:highlight w:val="none"/>
          <w:lang w:eastAsia="zh-CN"/>
        </w:rPr>
        <w:t>8</w:t>
      </w:r>
      <w:r>
        <w:rPr>
          <w:rFonts w:ascii="黑体" w:hAnsi="黑体" w:eastAsia="黑体"/>
          <w:b/>
          <w:bCs/>
          <w:sz w:val="21"/>
          <w:szCs w:val="21"/>
          <w:highlight w:val="none"/>
          <w:lang w:eastAsia="zh-CN"/>
        </w:rPr>
        <w:t>.4</w:t>
      </w:r>
      <w:r>
        <w:rPr>
          <w:rFonts w:hint="eastAsia" w:ascii="黑体" w:hAnsi="黑体" w:eastAsia="黑体"/>
          <w:b/>
          <w:bCs/>
          <w:sz w:val="21"/>
          <w:szCs w:val="21"/>
          <w:highlight w:val="none"/>
          <w:lang w:val="en-US" w:eastAsia="zh-CN"/>
        </w:rPr>
        <w:t xml:space="preserve"> </w:t>
      </w:r>
      <w:r>
        <w:rPr>
          <w:rFonts w:ascii="黑体" w:hAnsi="黑体" w:eastAsia="黑体"/>
          <w:b/>
          <w:bCs/>
          <w:sz w:val="21"/>
          <w:szCs w:val="21"/>
          <w:highlight w:val="none"/>
          <w:lang w:eastAsia="zh-CN"/>
        </w:rPr>
        <w:t>贮存</w:t>
      </w:r>
      <w:bookmarkEnd w:id="107"/>
      <w:bookmarkEnd w:id="108"/>
      <w:bookmarkEnd w:id="109"/>
    </w:p>
    <w:p w14:paraId="68D16C57">
      <w:pPr>
        <w:pStyle w:val="6"/>
        <w:spacing w:before="0" w:line="300" w:lineRule="auto"/>
        <w:ind w:left="0" w:firstLine="420" w:firstLineChars="200"/>
        <w:rPr>
          <w:rFonts w:hint="eastAsia" w:asciiTheme="majorEastAsia" w:hAnsiTheme="majorEastAsia" w:eastAsiaTheme="majorEastAsia"/>
          <w:highlight w:val="none"/>
          <w:lang w:eastAsia="zh-CN"/>
        </w:rPr>
      </w:pPr>
      <w:r>
        <w:rPr>
          <w:rFonts w:hint="eastAsia" w:asciiTheme="majorEastAsia" w:hAnsiTheme="majorEastAsia" w:eastAsiaTheme="majorEastAsia"/>
          <w:highlight w:val="none"/>
          <w:lang w:eastAsia="zh-CN"/>
        </w:rPr>
        <w:t>编织袋应置于阴凉、洁净、无阳光直接照射的室内贮存</w:t>
      </w:r>
      <w:r>
        <w:rPr>
          <w:rFonts w:asciiTheme="majorEastAsia" w:hAnsiTheme="majorEastAsia" w:eastAsiaTheme="majorEastAsia"/>
          <w:highlight w:val="none"/>
          <w:lang w:eastAsia="zh-CN"/>
        </w:rPr>
        <w:t>,</w:t>
      </w:r>
      <w:r>
        <w:rPr>
          <w:rFonts w:hint="eastAsia" w:asciiTheme="majorEastAsia" w:hAnsiTheme="majorEastAsia" w:eastAsiaTheme="majorEastAsia"/>
          <w:highlight w:val="none"/>
          <w:lang w:eastAsia="zh-CN"/>
        </w:rPr>
        <w:t>远离火源、热源，避免与有损塑料品质的物质接触或与有损塑料品质的挥发性物质同一库房存放。</w:t>
      </w:r>
    </w:p>
    <w:p w14:paraId="45363553">
      <w:pPr>
        <w:pStyle w:val="6"/>
        <w:spacing w:before="0" w:line="300" w:lineRule="auto"/>
        <w:ind w:left="0" w:firstLine="420" w:firstLineChars="200"/>
        <w:jc w:val="center"/>
        <w:rPr>
          <w:rFonts w:hint="eastAsia" w:asciiTheme="majorEastAsia" w:hAnsiTheme="majorEastAsia" w:eastAsiaTheme="majorEastAsia"/>
          <w:highlight w:val="none"/>
          <w:lang w:eastAsia="zh-CN"/>
        </w:rPr>
      </w:pPr>
      <w:r>
        <w:rPr>
          <w:rFonts w:hint="eastAsia" w:asciiTheme="majorEastAsia" w:hAnsiTheme="majorEastAsia" w:eastAsiaTheme="majorEastAsia"/>
          <w:highlight w:val="none"/>
          <w:lang w:eastAsia="zh-CN"/>
        </w:rPr>
        <w:t>————————————————</w:t>
      </w:r>
    </w:p>
    <w:p w14:paraId="7ECE6408">
      <w:pPr>
        <w:pStyle w:val="6"/>
        <w:spacing w:line="341" w:lineRule="auto"/>
        <w:ind w:left="0" w:firstLine="420" w:firstLineChars="200"/>
        <w:rPr>
          <w:rFonts w:hint="eastAsia" w:asciiTheme="majorEastAsia" w:hAnsiTheme="majorEastAsia" w:eastAsiaTheme="majorEastAsia"/>
          <w:highlight w:val="none"/>
          <w:lang w:eastAsia="zh-CN"/>
        </w:rPr>
      </w:pPr>
    </w:p>
    <w:sectPr>
      <w:footerReference r:id="rId4"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0E6E">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1C852">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F11C852">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41A94">
    <w:pPr>
      <w:tabs>
        <w:tab w:val="left" w:pos="9680"/>
        <w:tab w:val="right" w:pos="9746"/>
      </w:tabs>
      <w:jc w:val="right"/>
      <w:rPr>
        <w:rFonts w:ascii="Times New Roman" w:hAnsi="Times New Roman" w:cs="Times New Roman"/>
        <w:sz w:val="18"/>
        <w:szCs w:val="18"/>
      </w:rPr>
    </w:pPr>
    <w:r>
      <w:rPr>
        <w:rFonts w:ascii="Times New Roman" w:hAnsi="Times New Roman" w:cs="Times New Roman"/>
        <w:w w:val="105"/>
        <w:sz w:val="18"/>
        <w:szCs w:val="18"/>
        <w:lang w:eastAsia="zh-CN"/>
      </w:rPr>
      <w:t>T/CWEC **-202*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10"/>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zZjQ2ZDQwYWY1NjhiODZlMGE0ZDhmOWQ2NDk4NmEifQ=="/>
  </w:docVars>
  <w:rsids>
    <w:rsidRoot w:val="000374AF"/>
    <w:rsid w:val="0001175E"/>
    <w:rsid w:val="000268E8"/>
    <w:rsid w:val="000374AF"/>
    <w:rsid w:val="00042FE8"/>
    <w:rsid w:val="00045061"/>
    <w:rsid w:val="000975F5"/>
    <w:rsid w:val="000A0C88"/>
    <w:rsid w:val="000A2A2B"/>
    <w:rsid w:val="000B2856"/>
    <w:rsid w:val="000E7461"/>
    <w:rsid w:val="00115C69"/>
    <w:rsid w:val="00162EF7"/>
    <w:rsid w:val="001A1A89"/>
    <w:rsid w:val="001F1D47"/>
    <w:rsid w:val="00296EF0"/>
    <w:rsid w:val="002A769A"/>
    <w:rsid w:val="002B0BEF"/>
    <w:rsid w:val="002B71EE"/>
    <w:rsid w:val="002D5766"/>
    <w:rsid w:val="002E6E20"/>
    <w:rsid w:val="003069EE"/>
    <w:rsid w:val="003470B7"/>
    <w:rsid w:val="00364D13"/>
    <w:rsid w:val="00372D1D"/>
    <w:rsid w:val="0037361D"/>
    <w:rsid w:val="003B2DAF"/>
    <w:rsid w:val="003B6B2E"/>
    <w:rsid w:val="003E294B"/>
    <w:rsid w:val="003E2AAC"/>
    <w:rsid w:val="004215F2"/>
    <w:rsid w:val="004A083D"/>
    <w:rsid w:val="004A0842"/>
    <w:rsid w:val="004C1302"/>
    <w:rsid w:val="004E4125"/>
    <w:rsid w:val="005811F5"/>
    <w:rsid w:val="00583F9E"/>
    <w:rsid w:val="00595015"/>
    <w:rsid w:val="005A65C7"/>
    <w:rsid w:val="005F1F19"/>
    <w:rsid w:val="00616525"/>
    <w:rsid w:val="00623B42"/>
    <w:rsid w:val="00657E50"/>
    <w:rsid w:val="006933EA"/>
    <w:rsid w:val="00697A8D"/>
    <w:rsid w:val="006A705E"/>
    <w:rsid w:val="006B48D5"/>
    <w:rsid w:val="006C1CCA"/>
    <w:rsid w:val="006D3B0D"/>
    <w:rsid w:val="006F3A3C"/>
    <w:rsid w:val="006F5C3A"/>
    <w:rsid w:val="007019C6"/>
    <w:rsid w:val="0070598A"/>
    <w:rsid w:val="00714FF0"/>
    <w:rsid w:val="00732DE3"/>
    <w:rsid w:val="00740D84"/>
    <w:rsid w:val="007479E3"/>
    <w:rsid w:val="00783189"/>
    <w:rsid w:val="00783DE5"/>
    <w:rsid w:val="007E4827"/>
    <w:rsid w:val="007F1846"/>
    <w:rsid w:val="007F2FC8"/>
    <w:rsid w:val="008457B3"/>
    <w:rsid w:val="0087047C"/>
    <w:rsid w:val="008717F6"/>
    <w:rsid w:val="008A3B09"/>
    <w:rsid w:val="008E1D07"/>
    <w:rsid w:val="008E5D62"/>
    <w:rsid w:val="008F7D12"/>
    <w:rsid w:val="0091288A"/>
    <w:rsid w:val="00915D33"/>
    <w:rsid w:val="00957B99"/>
    <w:rsid w:val="00961A78"/>
    <w:rsid w:val="00974E6E"/>
    <w:rsid w:val="009B4F77"/>
    <w:rsid w:val="009D0EE0"/>
    <w:rsid w:val="009D236E"/>
    <w:rsid w:val="009E189B"/>
    <w:rsid w:val="009E6940"/>
    <w:rsid w:val="009F06AD"/>
    <w:rsid w:val="00A13463"/>
    <w:rsid w:val="00A17A83"/>
    <w:rsid w:val="00A227E2"/>
    <w:rsid w:val="00A560D8"/>
    <w:rsid w:val="00A613EF"/>
    <w:rsid w:val="00A6555B"/>
    <w:rsid w:val="00A832F8"/>
    <w:rsid w:val="00A93D5D"/>
    <w:rsid w:val="00AA40A4"/>
    <w:rsid w:val="00AB69C2"/>
    <w:rsid w:val="00AB78AA"/>
    <w:rsid w:val="00AC3DB0"/>
    <w:rsid w:val="00AD35AE"/>
    <w:rsid w:val="00AD5EF4"/>
    <w:rsid w:val="00AD623C"/>
    <w:rsid w:val="00AE5F65"/>
    <w:rsid w:val="00AF193A"/>
    <w:rsid w:val="00B50511"/>
    <w:rsid w:val="00B56997"/>
    <w:rsid w:val="00B66C3A"/>
    <w:rsid w:val="00B9181B"/>
    <w:rsid w:val="00B94FE8"/>
    <w:rsid w:val="00BA02FC"/>
    <w:rsid w:val="00BD1D0E"/>
    <w:rsid w:val="00BD794F"/>
    <w:rsid w:val="00C03852"/>
    <w:rsid w:val="00C14B58"/>
    <w:rsid w:val="00C16296"/>
    <w:rsid w:val="00C52941"/>
    <w:rsid w:val="00C53304"/>
    <w:rsid w:val="00C6462A"/>
    <w:rsid w:val="00C83476"/>
    <w:rsid w:val="00CA2949"/>
    <w:rsid w:val="00CA3E37"/>
    <w:rsid w:val="00CC610F"/>
    <w:rsid w:val="00CD222F"/>
    <w:rsid w:val="00CE18D7"/>
    <w:rsid w:val="00CF0ACE"/>
    <w:rsid w:val="00D05FF2"/>
    <w:rsid w:val="00D068C1"/>
    <w:rsid w:val="00D11E07"/>
    <w:rsid w:val="00D133C3"/>
    <w:rsid w:val="00D171D1"/>
    <w:rsid w:val="00D17CEE"/>
    <w:rsid w:val="00D40A3D"/>
    <w:rsid w:val="00D60434"/>
    <w:rsid w:val="00D76BEB"/>
    <w:rsid w:val="00DA744D"/>
    <w:rsid w:val="00DC667A"/>
    <w:rsid w:val="00DE4D46"/>
    <w:rsid w:val="00E15E16"/>
    <w:rsid w:val="00E31B84"/>
    <w:rsid w:val="00E44E66"/>
    <w:rsid w:val="00E51080"/>
    <w:rsid w:val="00EB3087"/>
    <w:rsid w:val="00EC1BE3"/>
    <w:rsid w:val="00EC546A"/>
    <w:rsid w:val="00ED2494"/>
    <w:rsid w:val="00ED63A9"/>
    <w:rsid w:val="00F2232D"/>
    <w:rsid w:val="00F72600"/>
    <w:rsid w:val="00F80077"/>
    <w:rsid w:val="00F95E89"/>
    <w:rsid w:val="00FE5AED"/>
    <w:rsid w:val="018F36D4"/>
    <w:rsid w:val="020338CD"/>
    <w:rsid w:val="02BA5D3C"/>
    <w:rsid w:val="02CA12D5"/>
    <w:rsid w:val="036F4D79"/>
    <w:rsid w:val="04EE7F1F"/>
    <w:rsid w:val="05025BF3"/>
    <w:rsid w:val="0577196F"/>
    <w:rsid w:val="05CF741A"/>
    <w:rsid w:val="062D5C6E"/>
    <w:rsid w:val="087C41AE"/>
    <w:rsid w:val="08F0254D"/>
    <w:rsid w:val="09061CDB"/>
    <w:rsid w:val="0914795E"/>
    <w:rsid w:val="0A135594"/>
    <w:rsid w:val="0A8A105F"/>
    <w:rsid w:val="0B512FB6"/>
    <w:rsid w:val="0C1069CD"/>
    <w:rsid w:val="0C740D1F"/>
    <w:rsid w:val="0D3D37F2"/>
    <w:rsid w:val="0DFF2CE4"/>
    <w:rsid w:val="0E981D34"/>
    <w:rsid w:val="0FBD464F"/>
    <w:rsid w:val="0FDA7A1E"/>
    <w:rsid w:val="127C1692"/>
    <w:rsid w:val="129E5ACD"/>
    <w:rsid w:val="12B27FA6"/>
    <w:rsid w:val="1310250C"/>
    <w:rsid w:val="1343188B"/>
    <w:rsid w:val="15462B33"/>
    <w:rsid w:val="15EC70FA"/>
    <w:rsid w:val="15F66C34"/>
    <w:rsid w:val="16B03D23"/>
    <w:rsid w:val="177269F1"/>
    <w:rsid w:val="18446490"/>
    <w:rsid w:val="188C387F"/>
    <w:rsid w:val="19AF0F15"/>
    <w:rsid w:val="1AFD11C6"/>
    <w:rsid w:val="1C4F6AE7"/>
    <w:rsid w:val="1C7D29BC"/>
    <w:rsid w:val="1C896A53"/>
    <w:rsid w:val="1C8D521E"/>
    <w:rsid w:val="1CCC6940"/>
    <w:rsid w:val="1E9568A5"/>
    <w:rsid w:val="1F180D08"/>
    <w:rsid w:val="200308CB"/>
    <w:rsid w:val="20A21E92"/>
    <w:rsid w:val="21F718E1"/>
    <w:rsid w:val="24FE78B3"/>
    <w:rsid w:val="25D24ABE"/>
    <w:rsid w:val="27CE7A10"/>
    <w:rsid w:val="29427C34"/>
    <w:rsid w:val="29FC1C7C"/>
    <w:rsid w:val="2A7F553E"/>
    <w:rsid w:val="2AFF5914"/>
    <w:rsid w:val="2CA07E10"/>
    <w:rsid w:val="2DB81D3F"/>
    <w:rsid w:val="2EDF2503"/>
    <w:rsid w:val="30336E05"/>
    <w:rsid w:val="313839E2"/>
    <w:rsid w:val="318E3486"/>
    <w:rsid w:val="32161120"/>
    <w:rsid w:val="333F17C2"/>
    <w:rsid w:val="33C74824"/>
    <w:rsid w:val="34452E08"/>
    <w:rsid w:val="363D3219"/>
    <w:rsid w:val="38521CF7"/>
    <w:rsid w:val="38A65E3F"/>
    <w:rsid w:val="39345C54"/>
    <w:rsid w:val="3A1C460B"/>
    <w:rsid w:val="3CA37266"/>
    <w:rsid w:val="3CED04E1"/>
    <w:rsid w:val="3D1141CF"/>
    <w:rsid w:val="3E6E48B1"/>
    <w:rsid w:val="3EAC21F5"/>
    <w:rsid w:val="3F422D66"/>
    <w:rsid w:val="41173D7E"/>
    <w:rsid w:val="41B810BD"/>
    <w:rsid w:val="41C140B2"/>
    <w:rsid w:val="42395A54"/>
    <w:rsid w:val="437A7158"/>
    <w:rsid w:val="44071E88"/>
    <w:rsid w:val="44AD5884"/>
    <w:rsid w:val="457A06A7"/>
    <w:rsid w:val="46203165"/>
    <w:rsid w:val="480C3F11"/>
    <w:rsid w:val="48B60428"/>
    <w:rsid w:val="492822CD"/>
    <w:rsid w:val="498F2478"/>
    <w:rsid w:val="49B26D3A"/>
    <w:rsid w:val="4A5E2A1E"/>
    <w:rsid w:val="4CF5766A"/>
    <w:rsid w:val="4D043409"/>
    <w:rsid w:val="4DF531E7"/>
    <w:rsid w:val="4FFA13C8"/>
    <w:rsid w:val="502A5DFB"/>
    <w:rsid w:val="50A5669B"/>
    <w:rsid w:val="52872A60"/>
    <w:rsid w:val="54017DF8"/>
    <w:rsid w:val="544607AB"/>
    <w:rsid w:val="54C41574"/>
    <w:rsid w:val="558570B1"/>
    <w:rsid w:val="568E6439"/>
    <w:rsid w:val="575B631B"/>
    <w:rsid w:val="5B3E6680"/>
    <w:rsid w:val="5B462B61"/>
    <w:rsid w:val="5B785E56"/>
    <w:rsid w:val="5BDE576D"/>
    <w:rsid w:val="5C3F445D"/>
    <w:rsid w:val="5CD57786"/>
    <w:rsid w:val="5D9C768D"/>
    <w:rsid w:val="5F7C7A9F"/>
    <w:rsid w:val="608F04AC"/>
    <w:rsid w:val="614D04FC"/>
    <w:rsid w:val="61612C9B"/>
    <w:rsid w:val="619D39D4"/>
    <w:rsid w:val="61FA188C"/>
    <w:rsid w:val="62312A9A"/>
    <w:rsid w:val="62F60AFE"/>
    <w:rsid w:val="63754C08"/>
    <w:rsid w:val="63C4349A"/>
    <w:rsid w:val="648E6C18"/>
    <w:rsid w:val="64E72C23"/>
    <w:rsid w:val="65A13A93"/>
    <w:rsid w:val="675114E9"/>
    <w:rsid w:val="69674FF3"/>
    <w:rsid w:val="69BA6429"/>
    <w:rsid w:val="6AC2142E"/>
    <w:rsid w:val="6B034BCF"/>
    <w:rsid w:val="6B3929BF"/>
    <w:rsid w:val="6B8F3EEF"/>
    <w:rsid w:val="6CD67848"/>
    <w:rsid w:val="6D4573FA"/>
    <w:rsid w:val="6D7E2EEC"/>
    <w:rsid w:val="6E0553D0"/>
    <w:rsid w:val="6E956538"/>
    <w:rsid w:val="72B921A3"/>
    <w:rsid w:val="74DF6386"/>
    <w:rsid w:val="75E874BC"/>
    <w:rsid w:val="78440440"/>
    <w:rsid w:val="788F2929"/>
    <w:rsid w:val="78AF725D"/>
    <w:rsid w:val="797B4023"/>
    <w:rsid w:val="7A036672"/>
    <w:rsid w:val="7A111E17"/>
    <w:rsid w:val="7A301B6E"/>
    <w:rsid w:val="7AD93877"/>
    <w:rsid w:val="7B487012"/>
    <w:rsid w:val="7B9F47D4"/>
    <w:rsid w:val="7BD52DEA"/>
    <w:rsid w:val="7CCB71F0"/>
    <w:rsid w:val="7CCE6A29"/>
    <w:rsid w:val="7E05175D"/>
    <w:rsid w:val="7E567128"/>
    <w:rsid w:val="7E6A5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link w:val="19"/>
    <w:unhideWhenUsed/>
    <w:qFormat/>
    <w:uiPriority w:val="9"/>
    <w:pPr>
      <w:spacing w:before="156" w:beforeLines="50" w:after="156" w:afterLines="50"/>
      <w:outlineLvl w:val="1"/>
    </w:pPr>
    <w:rPr>
      <w:rFonts w:ascii="黑体" w:hAnsi="黑体" w:eastAsia="黑体"/>
      <w:b/>
      <w:bCs/>
      <w:sz w:val="21"/>
      <w:szCs w:val="21"/>
      <w:highlight w:val="none"/>
      <w:lang w:eastAsia="zh-CN"/>
    </w:rPr>
  </w:style>
  <w:style w:type="paragraph" w:styleId="4">
    <w:name w:val="heading 3"/>
    <w:basedOn w:val="1"/>
    <w:next w:val="1"/>
    <w:semiHidden/>
    <w:unhideWhenUsed/>
    <w:qFormat/>
    <w:uiPriority w:val="9"/>
    <w:pPr>
      <w:spacing w:beforeAutospacing="1" w:afterAutospacing="1"/>
      <w:outlineLvl w:val="2"/>
    </w:pPr>
    <w:rPr>
      <w:rFonts w:hint="eastAsia" w:ascii="宋体" w:hAnsi="宋体" w:eastAsia="宋体" w:cs="Times New Roman"/>
      <w:b/>
      <w:bCs/>
      <w:sz w:val="27"/>
      <w:szCs w:val="27"/>
      <w:lang w:eastAsia="zh-CN"/>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link w:val="21"/>
    <w:qFormat/>
    <w:uiPriority w:val="1"/>
    <w:pPr>
      <w:spacing w:before="115"/>
      <w:ind w:left="118"/>
    </w:pPr>
    <w:rPr>
      <w:rFonts w:ascii="宋体" w:hAnsi="宋体" w:eastAsia="宋体"/>
      <w:sz w:val="21"/>
      <w:szCs w:val="21"/>
    </w:rPr>
  </w:style>
  <w:style w:type="paragraph" w:styleId="7">
    <w:name w:val="toc 3"/>
    <w:basedOn w:val="1"/>
    <w:next w:val="1"/>
    <w:autoRedefine/>
    <w:unhideWhenUsed/>
    <w:qFormat/>
    <w:uiPriority w:val="39"/>
    <w:pPr>
      <w:widowControl/>
      <w:spacing w:after="100" w:line="259" w:lineRule="auto"/>
      <w:ind w:left="440"/>
    </w:pPr>
    <w:rPr>
      <w:rFonts w:cs="Times New Roman"/>
      <w:lang w:eastAsia="zh-CN"/>
    </w:rPr>
  </w:style>
  <w:style w:type="paragraph" w:styleId="8">
    <w:name w:val="Date"/>
    <w:basedOn w:val="1"/>
    <w:next w:val="1"/>
    <w:link w:val="29"/>
    <w:semiHidden/>
    <w:unhideWhenUsed/>
    <w:qFormat/>
    <w:uiPriority w:val="99"/>
    <w:pPr>
      <w:ind w:left="100" w:leftChars="2500"/>
    </w:p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spacing w:after="100" w:line="259" w:lineRule="auto"/>
    </w:pPr>
    <w:rPr>
      <w:rFonts w:cs="Times New Roman"/>
      <w:lang w:eastAsia="zh-CN"/>
    </w:rPr>
  </w:style>
  <w:style w:type="paragraph" w:styleId="12">
    <w:name w:val="toc 2"/>
    <w:basedOn w:val="1"/>
    <w:next w:val="1"/>
    <w:autoRedefine/>
    <w:unhideWhenUsed/>
    <w:qFormat/>
    <w:uiPriority w:val="39"/>
    <w:pPr>
      <w:widowControl/>
      <w:spacing w:after="100" w:line="259" w:lineRule="auto"/>
      <w:ind w:left="220"/>
    </w:pPr>
    <w:rPr>
      <w:rFonts w:cs="Times New Roman"/>
      <w:lang w:eastAsia="zh-CN"/>
    </w:rPr>
  </w:style>
  <w:style w:type="table" w:styleId="14">
    <w:name w:val="Table Grid"/>
    <w:basedOn w:val="13"/>
    <w:qFormat/>
    <w:uiPriority w:val="59"/>
    <w:pPr>
      <w:widowControl w:val="0"/>
    </w:pPr>
    <w:rPr>
      <w:sz w:val="22"/>
      <w:lang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customStyle="1" w:styleId="17">
    <w:name w:val="页眉 字符"/>
    <w:basedOn w:val="15"/>
    <w:link w:val="10"/>
    <w:qFormat/>
    <w:uiPriority w:val="99"/>
    <w:rPr>
      <w:sz w:val="18"/>
      <w:szCs w:val="18"/>
    </w:rPr>
  </w:style>
  <w:style w:type="character" w:customStyle="1" w:styleId="18">
    <w:name w:val="页脚 字符"/>
    <w:basedOn w:val="15"/>
    <w:link w:val="9"/>
    <w:qFormat/>
    <w:uiPriority w:val="99"/>
    <w:rPr>
      <w:sz w:val="18"/>
      <w:szCs w:val="18"/>
    </w:rPr>
  </w:style>
  <w:style w:type="character" w:customStyle="1" w:styleId="19">
    <w:name w:val="标题 2 字符"/>
    <w:link w:val="3"/>
    <w:qFormat/>
    <w:uiPriority w:val="9"/>
    <w:rPr>
      <w:rFonts w:ascii="黑体" w:hAnsi="黑体" w:eastAsia="黑体" w:cstheme="minorBidi"/>
      <w:b/>
      <w:bCs/>
      <w:sz w:val="21"/>
      <w:szCs w:val="21"/>
      <w:highlight w:val="none"/>
      <w:lang w:val="en-US" w:eastAsia="zh-CN" w:bidi="ar-SA"/>
    </w:rPr>
  </w:style>
  <w:style w:type="character" w:customStyle="1" w:styleId="20">
    <w:name w:val="标题 1 字符"/>
    <w:basedOn w:val="15"/>
    <w:link w:val="2"/>
    <w:qFormat/>
    <w:uiPriority w:val="9"/>
    <w:rPr>
      <w:b/>
      <w:bCs/>
      <w:kern w:val="44"/>
      <w:sz w:val="44"/>
      <w:szCs w:val="44"/>
      <w:lang w:eastAsia="en-US"/>
    </w:rPr>
  </w:style>
  <w:style w:type="character" w:customStyle="1" w:styleId="21">
    <w:name w:val="正文文本 字符"/>
    <w:basedOn w:val="15"/>
    <w:link w:val="6"/>
    <w:qFormat/>
    <w:uiPriority w:val="1"/>
    <w:rPr>
      <w:rFonts w:ascii="宋体" w:hAnsi="宋体" w:eastAsia="宋体"/>
      <w:kern w:val="0"/>
      <w:szCs w:val="21"/>
      <w:lang w:eastAsia="en-US"/>
    </w:rPr>
  </w:style>
  <w:style w:type="paragraph" w:styleId="22">
    <w:name w:val="No Spacing"/>
    <w:qFormat/>
    <w:uiPriority w:val="1"/>
    <w:pPr>
      <w:widowControl w:val="0"/>
    </w:pPr>
    <w:rPr>
      <w:rFonts w:asciiTheme="minorHAnsi" w:hAnsiTheme="minorHAnsi" w:eastAsiaTheme="minorEastAsia" w:cstheme="minorBidi"/>
      <w:sz w:val="22"/>
      <w:szCs w:val="22"/>
      <w:lang w:val="en-US" w:eastAsia="en-US" w:bidi="ar-SA"/>
    </w:rPr>
  </w:style>
  <w:style w:type="table" w:customStyle="1" w:styleId="23">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24">
    <w:name w:val="Table Paragraph"/>
    <w:basedOn w:val="1"/>
    <w:qFormat/>
    <w:uiPriority w:val="1"/>
  </w:style>
  <w:style w:type="character" w:customStyle="1" w:styleId="25">
    <w:name w:val="未处理的提及1"/>
    <w:basedOn w:val="15"/>
    <w:semiHidden/>
    <w:unhideWhenUsed/>
    <w:qFormat/>
    <w:uiPriority w:val="99"/>
    <w:rPr>
      <w:color w:val="605E5C"/>
      <w:shd w:val="clear" w:color="auto" w:fill="E1DFDD"/>
    </w:rPr>
  </w:style>
  <w:style w:type="paragraph" w:customStyle="1" w:styleId="26">
    <w:name w:val="TOC 标题1"/>
    <w:basedOn w:val="2"/>
    <w:next w:val="1"/>
    <w:unhideWhenUsed/>
    <w:qFormat/>
    <w:uiPriority w:val="39"/>
    <w:pPr>
      <w:widowControl/>
      <w:spacing w:before="240" w:after="0" w:line="259" w:lineRule="auto"/>
      <w:outlineLvl w:val="9"/>
    </w:pPr>
    <w:rPr>
      <w:rFonts w:asciiTheme="majorHAnsi" w:hAnsiTheme="majorHAnsi" w:eastAsiaTheme="majorEastAsia" w:cstheme="majorBidi"/>
      <w:b w:val="0"/>
      <w:bCs w:val="0"/>
      <w:color w:val="376092" w:themeColor="accent1" w:themeShade="BF"/>
      <w:kern w:val="0"/>
      <w:sz w:val="32"/>
      <w:szCs w:val="32"/>
      <w:lang w:eastAsia="zh-CN"/>
    </w:rPr>
  </w:style>
  <w:style w:type="character" w:customStyle="1" w:styleId="27">
    <w:name w:val="Unresolved Mention"/>
    <w:basedOn w:val="15"/>
    <w:semiHidden/>
    <w:unhideWhenUsed/>
    <w:qFormat/>
    <w:uiPriority w:val="99"/>
    <w:rPr>
      <w:color w:val="605E5C"/>
      <w:shd w:val="clear" w:color="auto" w:fill="E1DFDD"/>
    </w:rPr>
  </w:style>
  <w:style w:type="paragraph" w:customStyle="1" w:styleId="28">
    <w:name w:val="TOC Heading"/>
    <w:basedOn w:val="2"/>
    <w:next w:val="1"/>
    <w:unhideWhenUsed/>
    <w:qFormat/>
    <w:uiPriority w:val="39"/>
    <w:pPr>
      <w:widowControl/>
      <w:spacing w:before="240" w:after="0" w:line="259" w:lineRule="auto"/>
      <w:outlineLvl w:val="9"/>
    </w:pPr>
    <w:rPr>
      <w:rFonts w:asciiTheme="majorHAnsi" w:hAnsiTheme="majorHAnsi" w:eastAsiaTheme="majorEastAsia" w:cstheme="majorBidi"/>
      <w:b w:val="0"/>
      <w:bCs w:val="0"/>
      <w:color w:val="376092" w:themeColor="accent1" w:themeShade="BF"/>
      <w:kern w:val="0"/>
      <w:sz w:val="32"/>
      <w:szCs w:val="32"/>
      <w:lang w:eastAsia="zh-CN"/>
    </w:rPr>
  </w:style>
  <w:style w:type="character" w:customStyle="1" w:styleId="29">
    <w:name w:val="日期 字符"/>
    <w:basedOn w:val="15"/>
    <w:link w:val="8"/>
    <w:semiHidden/>
    <w:qFormat/>
    <w:uiPriority w:val="99"/>
    <w:rPr>
      <w:rFonts w:asciiTheme="minorHAnsi" w:hAnsiTheme="minorHAnsi" w:eastAsiaTheme="minorEastAsia" w:cstheme="minorBidi"/>
      <w:sz w:val="22"/>
      <w:szCs w:val="22"/>
      <w:lang w:eastAsia="en-US"/>
    </w:rPr>
  </w:style>
  <w:style w:type="paragraph" w:styleId="30">
    <w:name w:val="List Paragraph"/>
    <w:basedOn w:val="1"/>
    <w:unhideWhenUsed/>
    <w:qFormat/>
    <w:uiPriority w:val="99"/>
    <w:pPr>
      <w:ind w:firstLine="420" w:firstLineChars="200"/>
    </w:pPr>
  </w:style>
  <w:style w:type="paragraph" w:customStyle="1" w:styleId="31">
    <w:name w:val="段"/>
    <w:link w:val="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2">
    <w:name w:val="段 Char"/>
    <w:link w:val="31"/>
    <w:qFormat/>
    <w:uiPriority w:val="0"/>
    <w:rPr>
      <w:rFonts w:ascii="宋体"/>
      <w:sz w:val="21"/>
    </w:rPr>
  </w:style>
  <w:style w:type="paragraph" w:customStyle="1" w:styleId="33">
    <w:name w:val="条文"/>
    <w:basedOn w:val="1"/>
    <w:qFormat/>
    <w:uiPriority w:val="0"/>
    <w:pPr>
      <w:tabs>
        <w:tab w:val="left" w:pos="433"/>
      </w:tabs>
      <w:spacing w:line="264" w:lineRule="auto"/>
      <w:ind w:firstLine="420" w:firstLineChars="200"/>
    </w:pPr>
    <w:rPr>
      <w:rFonts w:ascii="宋体" w:hAnsi="宋体" w:eastAsia="宋体"/>
      <w:sz w:val="21"/>
      <w:szCs w:val="21"/>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357CEF-0156-46FF-9A9D-17963A10F29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3690</Words>
  <Characters>4435</Characters>
  <Lines>360</Lines>
  <Paragraphs>492</Paragraphs>
  <TotalTime>1</TotalTime>
  <ScaleCrop>false</ScaleCrop>
  <LinksUpToDate>false</LinksUpToDate>
  <CharactersWithSpaces>4973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2025-05-14T03:28:00Z</dcterms:created>
  <dc:creator>Windows 用户</dc:creator>
  <cp:lastModifiedBy>FanW</cp:lastModifiedBy>
  <cp:lastPrinted>2025-05-20T04:33:00Z</cp:lastPrinted>
  <dcterms:modified xsi:type="dcterms:W3CDTF">2026-03-26T01:20:34Z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686DE56102694B019B753564B37692E0_12</vt:lpwstr>
  </property>
  <property fmtid="{D5CDD505-2E9C-101B-9397-08002B2CF9AE}" pid="4" name="KSOTemplateDocerSaveRecord">
    <vt:lpwstr>eyJoZGlkIjoiYzZiODRmOWEyNGY3NjBkNTdiYjI2OWEwYmYwZTY0MDAiLCJ1c2VySWQiOiIxMjA1MTgzMzIyIn0=</vt:lpwstr>
  </property>
</Properties>
</file>