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05F95" w14:textId="77777777" w:rsidR="00DB21DF" w:rsidRDefault="00DB21DF">
      <w:pPr>
        <w:jc w:val="center"/>
        <w:rPr>
          <w:rFonts w:ascii="方正小标宋简体" w:eastAsia="方正小标宋简体"/>
          <w:sz w:val="36"/>
          <w:szCs w:val="36"/>
        </w:rPr>
      </w:pPr>
    </w:p>
    <w:p w14:paraId="561E2E21" w14:textId="77777777" w:rsidR="00DB21DF" w:rsidRDefault="0007040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水利水电工程施工项目经理评价</w:t>
      </w:r>
    </w:p>
    <w:p w14:paraId="470F7327" w14:textId="77777777" w:rsidR="00DB21DF" w:rsidRDefault="0007040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常见问题解答</w:t>
      </w:r>
    </w:p>
    <w:p w14:paraId="1DCD3F03" w14:textId="77777777" w:rsidR="00DB21DF" w:rsidRDefault="00070407">
      <w:pPr>
        <w:jc w:val="center"/>
        <w:rPr>
          <w:rFonts w:ascii="仿宋_GB2312" w:eastAsia="仿宋_GB2312"/>
          <w:sz w:val="32"/>
          <w:szCs w:val="32"/>
        </w:rPr>
      </w:pPr>
      <w:r>
        <w:rPr>
          <w:rFonts w:ascii="仿宋_GB2312" w:eastAsia="仿宋_GB2312" w:hint="eastAsia"/>
          <w:sz w:val="32"/>
          <w:szCs w:val="32"/>
        </w:rPr>
        <w:t>（2026年版）</w:t>
      </w:r>
    </w:p>
    <w:p w14:paraId="68000F97" w14:textId="77777777" w:rsidR="00DB21DF" w:rsidRDefault="00DB21DF">
      <w:pPr>
        <w:ind w:firstLineChars="200" w:firstLine="640"/>
        <w:rPr>
          <w:rFonts w:ascii="仿宋_GB2312" w:eastAsia="仿宋_GB2312"/>
          <w:sz w:val="32"/>
          <w:szCs w:val="32"/>
        </w:rPr>
      </w:pPr>
    </w:p>
    <w:p w14:paraId="616B390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根据《水利水电工程施工项目经理评价管理办法》和《水利水电工程施工项目经理评价规程》（T/CWEC23-2021）等有关规定，我会对近年来专家审查中反映的典型问题进行了系统梳理，供申报项目经理评价时参考。</w:t>
      </w:r>
    </w:p>
    <w:p w14:paraId="71B87F29" w14:textId="77777777" w:rsidR="00DB21DF" w:rsidRDefault="00070407">
      <w:pPr>
        <w:ind w:firstLineChars="200" w:firstLine="640"/>
        <w:rPr>
          <w:rFonts w:ascii="黑体" w:eastAsia="黑体" w:hAnsi="黑体"/>
          <w:sz w:val="32"/>
          <w:szCs w:val="32"/>
        </w:rPr>
      </w:pPr>
      <w:r>
        <w:rPr>
          <w:rFonts w:ascii="黑体" w:eastAsia="黑体" w:hAnsi="黑体" w:hint="eastAsia"/>
          <w:sz w:val="32"/>
          <w:szCs w:val="32"/>
        </w:rPr>
        <w:t>一、哪些人员可以申报水利水电工程施工项目经理评价？</w:t>
      </w:r>
    </w:p>
    <w:p w14:paraId="3BC781F0" w14:textId="3B146AF2" w:rsidR="00DB21DF" w:rsidRDefault="00070407">
      <w:pPr>
        <w:ind w:firstLineChars="200" w:firstLine="640"/>
        <w:rPr>
          <w:rFonts w:ascii="仿宋_GB2312" w:eastAsia="仿宋_GB2312"/>
          <w:sz w:val="32"/>
          <w:szCs w:val="32"/>
        </w:rPr>
      </w:pPr>
      <w:r>
        <w:rPr>
          <w:rFonts w:ascii="仿宋_GB2312" w:eastAsia="仿宋_GB2312" w:hint="eastAsia"/>
          <w:sz w:val="32"/>
          <w:szCs w:val="32"/>
        </w:rPr>
        <w:t>答：申报人员需为水利水电工程施工项目经理，所在单位具有独立法人资格、是中国水利企业协会会员，具备水利水电工程施工资质及有效安全生产许可证；持有水利水电工程专业注册建造师执业资格，注册单位与申报单位一致；评价期内（</w:t>
      </w:r>
      <w:r w:rsidR="009E40D4">
        <w:rPr>
          <w:rFonts w:ascii="仿宋_GB2312" w:eastAsia="仿宋_GB2312" w:hint="eastAsia"/>
          <w:sz w:val="32"/>
          <w:szCs w:val="32"/>
        </w:rPr>
        <w:t>自</w:t>
      </w:r>
      <w:proofErr w:type="gramStart"/>
      <w:r>
        <w:rPr>
          <w:rFonts w:ascii="仿宋_GB2312" w:eastAsia="仿宋_GB2312" w:hint="eastAsia"/>
          <w:sz w:val="32"/>
          <w:szCs w:val="32"/>
        </w:rPr>
        <w:t>申报日</w:t>
      </w:r>
      <w:proofErr w:type="gramEnd"/>
      <w:r>
        <w:rPr>
          <w:rFonts w:ascii="仿宋_GB2312" w:eastAsia="仿宋_GB2312" w:hint="eastAsia"/>
          <w:sz w:val="32"/>
          <w:szCs w:val="32"/>
        </w:rPr>
        <w:t>向前推5年）担任项目经理岗位，持有效项目负责人安全生产考核合格证书；近三年承担的水利水电工程施工项目具有良好的经济效益和社会效益，且未发生等级以上质量事故、等级以上生产安全责任事故、等级以上突发环境事件或对社会造成重大不良影响的事件；无重大违法行为记录，无失信、拖欠农民工工资等不良行为。</w:t>
      </w:r>
    </w:p>
    <w:p w14:paraId="0B0F57C9" w14:textId="77777777" w:rsidR="00DB21DF" w:rsidRDefault="00070407">
      <w:pPr>
        <w:ind w:firstLineChars="200" w:firstLine="640"/>
        <w:rPr>
          <w:rFonts w:ascii="黑体" w:eastAsia="黑体" w:hAnsi="黑体"/>
          <w:sz w:val="32"/>
          <w:szCs w:val="32"/>
        </w:rPr>
      </w:pPr>
      <w:r>
        <w:rPr>
          <w:rFonts w:ascii="黑体" w:eastAsia="黑体" w:hAnsi="黑体" w:hint="eastAsia"/>
          <w:sz w:val="32"/>
          <w:szCs w:val="32"/>
        </w:rPr>
        <w:t>二、建造师专业注册聘用企业与申报单位不一致能否申</w:t>
      </w:r>
      <w:r>
        <w:rPr>
          <w:rFonts w:ascii="黑体" w:eastAsia="黑体" w:hAnsi="黑体" w:hint="eastAsia"/>
          <w:sz w:val="32"/>
          <w:szCs w:val="32"/>
        </w:rPr>
        <w:lastRenderedPageBreak/>
        <w:t>报？</w:t>
      </w:r>
    </w:p>
    <w:p w14:paraId="0AD57DFC"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答：不能。注册建造师执业资格证书注册聘用企业必须与申报企业完全一致，</w:t>
      </w:r>
      <w:proofErr w:type="gramStart"/>
      <w:r>
        <w:rPr>
          <w:rFonts w:ascii="仿宋_GB2312" w:eastAsia="仿宋_GB2312" w:hint="eastAsia"/>
          <w:sz w:val="32"/>
          <w:szCs w:val="32"/>
        </w:rPr>
        <w:t>且专业</w:t>
      </w:r>
      <w:proofErr w:type="gramEnd"/>
      <w:r>
        <w:rPr>
          <w:rFonts w:ascii="仿宋_GB2312" w:eastAsia="仿宋_GB2312" w:hint="eastAsia"/>
          <w:sz w:val="32"/>
          <w:szCs w:val="32"/>
        </w:rPr>
        <w:t>为水利水电工程，否则不予受理。</w:t>
      </w:r>
    </w:p>
    <w:p w14:paraId="75023CC6" w14:textId="77777777" w:rsidR="00DB21DF" w:rsidRDefault="00070407">
      <w:pPr>
        <w:ind w:firstLineChars="200" w:firstLine="640"/>
        <w:rPr>
          <w:rFonts w:ascii="黑体" w:eastAsia="黑体" w:hAnsi="黑体"/>
          <w:sz w:val="32"/>
          <w:szCs w:val="32"/>
        </w:rPr>
      </w:pPr>
      <w:r>
        <w:rPr>
          <w:rFonts w:ascii="黑体" w:eastAsia="黑体" w:hAnsi="黑体" w:hint="eastAsia"/>
          <w:sz w:val="32"/>
          <w:szCs w:val="32"/>
        </w:rPr>
        <w:t>三、非中国水利企业协会会员单位的项目经理能否申报？</w:t>
      </w:r>
    </w:p>
    <w:p w14:paraId="555A6F3E"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答：不能。申报单位须为中国水利企业协会会员，非会员单位项目经理不具备申报资格。</w:t>
      </w:r>
    </w:p>
    <w:p w14:paraId="1B2214A5" w14:textId="77777777" w:rsidR="00DB21DF" w:rsidRDefault="00070407">
      <w:pPr>
        <w:ind w:firstLineChars="200" w:firstLine="640"/>
        <w:rPr>
          <w:rFonts w:ascii="黑体" w:eastAsia="黑体" w:hAnsi="黑体"/>
          <w:sz w:val="32"/>
          <w:szCs w:val="32"/>
        </w:rPr>
      </w:pPr>
      <w:r>
        <w:rPr>
          <w:rFonts w:ascii="黑体" w:eastAsia="黑体" w:hAnsi="黑体" w:hint="eastAsia"/>
          <w:sz w:val="32"/>
          <w:szCs w:val="32"/>
        </w:rPr>
        <w:t>四、评价周期与申报渠道</w:t>
      </w:r>
    </w:p>
    <w:p w14:paraId="05DA102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答：项目经理评价周期为每年一次，由中国水利企业协会统一组织实施。</w:t>
      </w:r>
    </w:p>
    <w:p w14:paraId="4EF5DC44"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申报材料采用线</w:t>
      </w:r>
      <w:proofErr w:type="gramStart"/>
      <w:r>
        <w:rPr>
          <w:rFonts w:ascii="仿宋_GB2312" w:eastAsia="仿宋_GB2312" w:hint="eastAsia"/>
          <w:sz w:val="32"/>
          <w:szCs w:val="32"/>
        </w:rPr>
        <w:t>上方式</w:t>
      </w:r>
      <w:proofErr w:type="gramEnd"/>
      <w:r>
        <w:rPr>
          <w:rFonts w:ascii="仿宋_GB2312" w:eastAsia="仿宋_GB2312" w:hint="eastAsia"/>
          <w:sz w:val="32"/>
          <w:szCs w:val="32"/>
        </w:rPr>
        <w:t>提交，由项目经理所在单位统一组织申报，登录中国水利企业协会网站“会员服务系统”（网址：http://www.cwec.org.cn），在“项目申报”栏选择“2026年水利水电施工项目经理评价申报系统”完成申报。材料受理截止日期为2026年7月31日。</w:t>
      </w:r>
    </w:p>
    <w:p w14:paraId="7DC5A84B" w14:textId="77777777" w:rsidR="00DB21DF" w:rsidRDefault="00070407">
      <w:pPr>
        <w:ind w:firstLineChars="200" w:firstLine="640"/>
        <w:rPr>
          <w:rFonts w:ascii="黑体" w:eastAsia="黑体" w:hAnsi="黑体"/>
          <w:sz w:val="32"/>
          <w:szCs w:val="32"/>
        </w:rPr>
      </w:pPr>
      <w:r>
        <w:rPr>
          <w:rFonts w:ascii="黑体" w:eastAsia="黑体" w:hAnsi="黑体" w:hint="eastAsia"/>
          <w:sz w:val="32"/>
          <w:szCs w:val="32"/>
        </w:rPr>
        <w:t>五、已获评价等级的项目经理再次申报有何间隔要求？</w:t>
      </w:r>
    </w:p>
    <w:p w14:paraId="1E237C84" w14:textId="0BF08852" w:rsidR="00DB21DF" w:rsidRDefault="00070407">
      <w:pPr>
        <w:ind w:firstLineChars="200" w:firstLine="640"/>
        <w:rPr>
          <w:rFonts w:ascii="仿宋_GB2312" w:eastAsia="仿宋_GB2312"/>
          <w:sz w:val="32"/>
          <w:szCs w:val="32"/>
        </w:rPr>
      </w:pPr>
      <w:r>
        <w:rPr>
          <w:rFonts w:ascii="仿宋_GB2312" w:eastAsia="仿宋_GB2312" w:hint="eastAsia"/>
          <w:sz w:val="32"/>
          <w:szCs w:val="32"/>
        </w:rPr>
        <w:t>答：已获得</w:t>
      </w:r>
      <w:r w:rsidR="009E40D4">
        <w:rPr>
          <w:rFonts w:ascii="仿宋_GB2312" w:eastAsia="仿宋_GB2312" w:hint="eastAsia"/>
          <w:sz w:val="32"/>
          <w:szCs w:val="32"/>
        </w:rPr>
        <w:t>等级</w:t>
      </w:r>
      <w:r>
        <w:rPr>
          <w:rFonts w:ascii="仿宋_GB2312" w:eastAsia="仿宋_GB2312" w:hint="eastAsia"/>
          <w:sz w:val="32"/>
          <w:szCs w:val="32"/>
        </w:rPr>
        <w:t>的项目经理再次申报须间隔一年以上（评价结果公布后满1年）</w:t>
      </w:r>
      <w:r w:rsidR="009E40D4">
        <w:rPr>
          <w:rFonts w:ascii="仿宋_GB2312" w:eastAsia="仿宋_GB2312" w:hint="eastAsia"/>
          <w:sz w:val="32"/>
          <w:szCs w:val="32"/>
        </w:rPr>
        <w:t>。例如2025年获得了</w:t>
      </w:r>
      <w:r w:rsidR="00FC2ED0">
        <w:rPr>
          <w:rFonts w:ascii="仿宋_GB2312" w:eastAsia="仿宋_GB2312" w:hint="eastAsia"/>
          <w:sz w:val="32"/>
          <w:szCs w:val="32"/>
        </w:rPr>
        <w:t>评价等级，最快需要到2027年方可重新申报</w:t>
      </w:r>
      <w:r>
        <w:rPr>
          <w:rFonts w:ascii="仿宋_GB2312" w:eastAsia="仿宋_GB2312" w:hint="eastAsia"/>
          <w:sz w:val="32"/>
          <w:szCs w:val="32"/>
        </w:rPr>
        <w:t>。</w:t>
      </w:r>
    </w:p>
    <w:p w14:paraId="18E047F0" w14:textId="17689772" w:rsidR="00DB21DF" w:rsidRDefault="00FC2ED0">
      <w:pPr>
        <w:ind w:firstLineChars="200" w:firstLine="640"/>
        <w:rPr>
          <w:rFonts w:ascii="黑体" w:eastAsia="黑体" w:hAnsi="黑体"/>
          <w:sz w:val="32"/>
          <w:szCs w:val="32"/>
        </w:rPr>
      </w:pPr>
      <w:r>
        <w:rPr>
          <w:rFonts w:ascii="黑体" w:eastAsia="黑体" w:hAnsi="黑体" w:hint="eastAsia"/>
          <w:sz w:val="32"/>
          <w:szCs w:val="32"/>
        </w:rPr>
        <w:t>六</w:t>
      </w:r>
      <w:r w:rsidR="00070407">
        <w:rPr>
          <w:rFonts w:ascii="黑体" w:eastAsia="黑体" w:hAnsi="黑体" w:hint="eastAsia"/>
          <w:sz w:val="32"/>
          <w:szCs w:val="32"/>
        </w:rPr>
        <w:t>、申报单位不具备水利水电工程施工资质是否可以申报？</w:t>
      </w:r>
    </w:p>
    <w:p w14:paraId="5074182A"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lastRenderedPageBreak/>
        <w:t>答：不可以。申报单位应具备以下水利水电工程施工资质之一，方可申报：</w:t>
      </w:r>
    </w:p>
    <w:p w14:paraId="1DF91EC2"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1.水利水电工程施工总承包特级、一级或二级资质；</w:t>
      </w:r>
    </w:p>
    <w:p w14:paraId="0D6AAAE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2.水工金属结构制作与安装工程专业承包资质；</w:t>
      </w:r>
    </w:p>
    <w:p w14:paraId="18E774A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3.水利水电机电安装工程专业承包资质；</w:t>
      </w:r>
    </w:p>
    <w:p w14:paraId="4D824180"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4.河湖整治工程专业承包资质。</w:t>
      </w:r>
    </w:p>
    <w:p w14:paraId="4B5EE701" w14:textId="2464D967" w:rsidR="00DB21DF" w:rsidRDefault="00941985">
      <w:pPr>
        <w:ind w:firstLineChars="200" w:firstLine="640"/>
        <w:rPr>
          <w:rFonts w:ascii="黑体" w:eastAsia="黑体" w:hAnsi="黑体"/>
          <w:sz w:val="32"/>
          <w:szCs w:val="32"/>
        </w:rPr>
      </w:pPr>
      <w:r>
        <w:rPr>
          <w:rFonts w:ascii="黑体" w:eastAsia="黑体" w:hAnsi="黑体" w:hint="eastAsia"/>
          <w:sz w:val="32"/>
          <w:szCs w:val="32"/>
        </w:rPr>
        <w:t>七</w:t>
      </w:r>
      <w:r w:rsidR="00070407">
        <w:rPr>
          <w:rFonts w:ascii="黑体" w:eastAsia="黑体" w:hAnsi="黑体" w:hint="eastAsia"/>
          <w:sz w:val="32"/>
          <w:szCs w:val="32"/>
        </w:rPr>
        <w:t>、非水行政主管部门颁发的项目负责人安全生产考核合格证书是否可以？</w:t>
      </w:r>
    </w:p>
    <w:p w14:paraId="78B8225A"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答：不可以。项目经理的安全生产考核合格证书必须是水行政主管部门颁发的，住房和城乡建设部门、交通运输部门等颁发的安全生产考核合格证书均不认可。</w:t>
      </w:r>
    </w:p>
    <w:p w14:paraId="0200B83E" w14:textId="0FBFDEE7" w:rsidR="00DB21DF" w:rsidRDefault="00941985">
      <w:pPr>
        <w:ind w:firstLineChars="200" w:firstLine="640"/>
        <w:rPr>
          <w:rFonts w:ascii="黑体" w:eastAsia="黑体" w:hAnsi="黑体"/>
          <w:sz w:val="32"/>
          <w:szCs w:val="32"/>
        </w:rPr>
      </w:pPr>
      <w:r>
        <w:rPr>
          <w:rFonts w:ascii="黑体" w:eastAsia="黑体" w:hAnsi="黑体" w:hint="eastAsia"/>
          <w:sz w:val="32"/>
          <w:szCs w:val="32"/>
        </w:rPr>
        <w:t>八</w:t>
      </w:r>
      <w:r w:rsidR="00070407">
        <w:rPr>
          <w:rFonts w:ascii="黑体" w:eastAsia="黑体" w:hAnsi="黑体" w:hint="eastAsia"/>
          <w:sz w:val="32"/>
          <w:szCs w:val="32"/>
        </w:rPr>
        <w:t>、如何理解等级以上质量事故、等级以上生产安全责任事故、等级以上突发环境事件？</w:t>
      </w:r>
    </w:p>
    <w:p w14:paraId="7A933072"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答：根据《水利工程质量事故处理规定》（水利部令第57号），水利工程质量事故按直接经济损失、事故处理所需合理工期，分为特别重大质量事故、重大质量事故、较大质量事故、一般质量事故。</w:t>
      </w:r>
    </w:p>
    <w:p w14:paraId="103896B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根据《生产安全事故报告和调查处理条例》（国务院令第493号），生产安全事故根据造成的人员伤亡或者直接经济损失，分为特别重大事故、重大事故、较大事故和一般事故。</w:t>
      </w:r>
    </w:p>
    <w:p w14:paraId="38737DE8"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根据《国家突发环境事件应急预案》（国办函〔2014〕</w:t>
      </w:r>
      <w:r>
        <w:rPr>
          <w:rFonts w:ascii="仿宋_GB2312" w:eastAsia="仿宋_GB2312" w:hint="eastAsia"/>
          <w:sz w:val="32"/>
          <w:szCs w:val="32"/>
        </w:rPr>
        <w:lastRenderedPageBreak/>
        <w:t>119），突发环境事件按照事件严重程度，分为特别重大、重大、较大和一般四级。</w:t>
      </w:r>
    </w:p>
    <w:p w14:paraId="353138EC"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项目经理近三年承担的水利水电工程施工项目发生了以上认定的质量事故、生产安全责任事故或突发环境事件，均不可以申报。</w:t>
      </w:r>
    </w:p>
    <w:p w14:paraId="03184901" w14:textId="26FD7974" w:rsidR="00DB21DF" w:rsidRDefault="00941985">
      <w:pPr>
        <w:ind w:firstLineChars="200" w:firstLine="640"/>
        <w:rPr>
          <w:rFonts w:ascii="黑体" w:eastAsia="黑体" w:hAnsi="黑体"/>
          <w:sz w:val="32"/>
          <w:szCs w:val="32"/>
        </w:rPr>
      </w:pPr>
      <w:r>
        <w:rPr>
          <w:rFonts w:ascii="黑体" w:eastAsia="黑体" w:hAnsi="黑体" w:hint="eastAsia"/>
          <w:sz w:val="32"/>
          <w:szCs w:val="32"/>
        </w:rPr>
        <w:t>九</w:t>
      </w:r>
      <w:r w:rsidR="00070407">
        <w:rPr>
          <w:rFonts w:ascii="黑体" w:eastAsia="黑体" w:hAnsi="黑体" w:hint="eastAsia"/>
          <w:sz w:val="32"/>
          <w:szCs w:val="32"/>
        </w:rPr>
        <w:t>、哪些学历可以被认可？</w:t>
      </w:r>
    </w:p>
    <w:p w14:paraId="133905F8"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答：评价标准中“学历”项只认可全日制第一学历，函授、成人教育、后续本科等非全日制学历不予计分。2001年后的毕业证书须</w:t>
      </w:r>
      <w:proofErr w:type="gramStart"/>
      <w:r>
        <w:rPr>
          <w:rFonts w:ascii="仿宋_GB2312" w:eastAsia="仿宋_GB2312" w:hint="eastAsia"/>
          <w:sz w:val="32"/>
          <w:szCs w:val="32"/>
        </w:rPr>
        <w:t>提供学信网</w:t>
      </w:r>
      <w:proofErr w:type="gramEnd"/>
      <w:r>
        <w:rPr>
          <w:rFonts w:ascii="仿宋_GB2312" w:eastAsia="仿宋_GB2312" w:hint="eastAsia"/>
          <w:sz w:val="32"/>
          <w:szCs w:val="32"/>
        </w:rPr>
        <w:t>下载的教育部学历证书电子注册备案表；2001年前毕业的，可提交单位验证学历证明。未提供毕业证书或无法核验的，该项不得分。</w:t>
      </w:r>
    </w:p>
    <w:p w14:paraId="47983EAA" w14:textId="2421A9B9" w:rsidR="00DB21DF" w:rsidRDefault="00070407">
      <w:pPr>
        <w:ind w:firstLineChars="200" w:firstLine="640"/>
        <w:rPr>
          <w:rFonts w:ascii="黑体" w:eastAsia="黑体" w:hAnsi="黑体"/>
          <w:sz w:val="32"/>
          <w:szCs w:val="32"/>
        </w:rPr>
      </w:pPr>
      <w:r>
        <w:rPr>
          <w:rFonts w:ascii="黑体" w:eastAsia="黑体" w:hAnsi="黑体" w:hint="eastAsia"/>
          <w:sz w:val="32"/>
          <w:szCs w:val="32"/>
        </w:rPr>
        <w:t>十、项目经理工作业绩中的“近五年”如何界定？</w:t>
      </w:r>
    </w:p>
    <w:p w14:paraId="3815DAAC"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答：“近五年”是指</w:t>
      </w:r>
      <w:proofErr w:type="gramStart"/>
      <w:r>
        <w:rPr>
          <w:rFonts w:ascii="仿宋_GB2312" w:eastAsia="仿宋_GB2312" w:hint="eastAsia"/>
          <w:sz w:val="32"/>
          <w:szCs w:val="32"/>
        </w:rPr>
        <w:t>自评价</w:t>
      </w:r>
      <w:proofErr w:type="gramEnd"/>
      <w:r>
        <w:rPr>
          <w:rFonts w:ascii="仿宋_GB2312" w:eastAsia="仿宋_GB2312" w:hint="eastAsia"/>
          <w:sz w:val="32"/>
          <w:szCs w:val="32"/>
        </w:rPr>
        <w:t>申报截止之日向前推五年期间完成的工程项目。项目认定以合同工程完工验收或竣工验收时间为准。超过此时限的工程业绩不予认可。</w:t>
      </w:r>
    </w:p>
    <w:p w14:paraId="38CE8721" w14:textId="3B57314A"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一</w:t>
      </w:r>
      <w:r>
        <w:rPr>
          <w:rFonts w:ascii="黑体" w:eastAsia="黑体" w:hAnsi="黑体" w:hint="eastAsia"/>
          <w:sz w:val="32"/>
          <w:szCs w:val="32"/>
        </w:rPr>
        <w:t>、如何理解“担任项目经理满10年”的评价标准？</w:t>
      </w:r>
    </w:p>
    <w:p w14:paraId="1C2DA6C1"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答：“担任项目经理满10年”是指自申报之日逆推，取得建造</w:t>
      </w:r>
      <w:proofErr w:type="gramStart"/>
      <w:r>
        <w:rPr>
          <w:rFonts w:ascii="仿宋_GB2312" w:eastAsia="仿宋_GB2312" w:hint="eastAsia"/>
          <w:sz w:val="32"/>
          <w:szCs w:val="32"/>
        </w:rPr>
        <w:t>师注册</w:t>
      </w:r>
      <w:proofErr w:type="gramEnd"/>
      <w:r>
        <w:rPr>
          <w:rFonts w:ascii="仿宋_GB2312" w:eastAsia="仿宋_GB2312" w:hint="eastAsia"/>
          <w:sz w:val="32"/>
          <w:szCs w:val="32"/>
        </w:rPr>
        <w:t>证书并实际担任水利水电工程项目经理的累计年限。年限计算以建造</w:t>
      </w:r>
      <w:proofErr w:type="gramStart"/>
      <w:r>
        <w:rPr>
          <w:rFonts w:ascii="仿宋_GB2312" w:eastAsia="仿宋_GB2312" w:hint="eastAsia"/>
          <w:sz w:val="32"/>
          <w:szCs w:val="32"/>
        </w:rPr>
        <w:t>师注册</w:t>
      </w:r>
      <w:proofErr w:type="gramEnd"/>
      <w:r>
        <w:rPr>
          <w:rFonts w:ascii="仿宋_GB2312" w:eastAsia="仿宋_GB2312" w:hint="eastAsia"/>
          <w:sz w:val="32"/>
          <w:szCs w:val="32"/>
        </w:rPr>
        <w:t>时间和首次担任项目经理任命时间中较晚者为起始点。年限不足3年的不得分，3年（含）至5年得4分，5年（含）至10年得8分，10年（含）以上得10分。</w:t>
      </w:r>
    </w:p>
    <w:p w14:paraId="1E2A10C1"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lastRenderedPageBreak/>
        <w:t>首次担任项目经理的任命文件须有水利建设项目名称，并应提供与任命文件相匹配的首个水利水电工程业绩材料。任命文件时间早于建造</w:t>
      </w:r>
      <w:proofErr w:type="gramStart"/>
      <w:r>
        <w:rPr>
          <w:rFonts w:ascii="仿宋_GB2312" w:eastAsia="仿宋_GB2312" w:hint="eastAsia"/>
          <w:sz w:val="32"/>
          <w:szCs w:val="32"/>
        </w:rPr>
        <w:t>师注册</w:t>
      </w:r>
      <w:proofErr w:type="gramEnd"/>
      <w:r>
        <w:rPr>
          <w:rFonts w:ascii="仿宋_GB2312" w:eastAsia="仿宋_GB2312" w:hint="eastAsia"/>
          <w:sz w:val="32"/>
          <w:szCs w:val="32"/>
        </w:rPr>
        <w:t>时间的，以注册时间为准。</w:t>
      </w:r>
    </w:p>
    <w:p w14:paraId="3CBC0263" w14:textId="54BB3B08"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二</w:t>
      </w:r>
      <w:r>
        <w:rPr>
          <w:rFonts w:ascii="黑体" w:eastAsia="黑体" w:hAnsi="黑体" w:hint="eastAsia"/>
          <w:sz w:val="32"/>
          <w:szCs w:val="32"/>
        </w:rPr>
        <w:t>、哪些情况会导致单项业绩不被认可？</w:t>
      </w:r>
    </w:p>
    <w:p w14:paraId="7DA6EFF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答：有下列情形之一的，该单项工程业绩不予认可：</w:t>
      </w:r>
    </w:p>
    <w:p w14:paraId="3A7E64AA"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1.缺“合同工程完工验收鉴定书”或“竣工验收鉴定书”；</w:t>
      </w:r>
    </w:p>
    <w:p w14:paraId="5722A95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2.材料中未体现合同金额或项目经理信息；</w:t>
      </w:r>
    </w:p>
    <w:p w14:paraId="31B18486"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3.验收鉴定书上无申报人作为项目经理的签名；</w:t>
      </w:r>
    </w:p>
    <w:p w14:paraId="6AE95DEA"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4.验收鉴定书等关键文件缺少公章；</w:t>
      </w:r>
    </w:p>
    <w:p w14:paraId="60CF4C5F"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5.项目经理与实际履职人员不一致，且未提供有效的项目经理变更手续；</w:t>
      </w:r>
    </w:p>
    <w:p w14:paraId="1383421E"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6.项目经理变更时间晚于项目完工时间；</w:t>
      </w:r>
    </w:p>
    <w:p w14:paraId="26349FDF"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7.项目经理变更未提供项目法人（建设单位、发包人）批复同意文件或相关材料；</w:t>
      </w:r>
    </w:p>
    <w:p w14:paraId="56FF3F40"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8.合同金额与实际不符或有明显修改痕迹；</w:t>
      </w:r>
    </w:p>
    <w:p w14:paraId="152B542B"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9.申报的非水利水电工程项目。</w:t>
      </w:r>
    </w:p>
    <w:p w14:paraId="172A5C26" w14:textId="4ED7FAD0"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三</w:t>
      </w:r>
      <w:r>
        <w:rPr>
          <w:rFonts w:ascii="黑体" w:eastAsia="黑体" w:hAnsi="黑体" w:hint="eastAsia"/>
          <w:sz w:val="32"/>
          <w:szCs w:val="32"/>
        </w:rPr>
        <w:t>、联合体项目的业绩如何认定？</w:t>
      </w:r>
    </w:p>
    <w:p w14:paraId="5E8FE32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答：EPC、PPP等联合体中标项目或合法分包项目，可根据施工单位具体承担的合同额进行认定。若无法从材料中确定项目经理负责部分的合同额，该业绩</w:t>
      </w:r>
      <w:proofErr w:type="gramStart"/>
      <w:r>
        <w:rPr>
          <w:rFonts w:ascii="仿宋_GB2312" w:eastAsia="仿宋_GB2312" w:hint="eastAsia"/>
          <w:sz w:val="32"/>
          <w:szCs w:val="32"/>
        </w:rPr>
        <w:t>不予计</w:t>
      </w:r>
      <w:proofErr w:type="gramEnd"/>
      <w:r>
        <w:rPr>
          <w:rFonts w:ascii="仿宋_GB2312" w:eastAsia="仿宋_GB2312" w:hint="eastAsia"/>
          <w:sz w:val="32"/>
          <w:szCs w:val="32"/>
        </w:rPr>
        <w:t>入。联合体项目须提供联合体协议书或能证明本企业实际承担施工内容的材料。</w:t>
      </w:r>
    </w:p>
    <w:p w14:paraId="2DC6BEC0" w14:textId="644818BA" w:rsidR="00DB21DF" w:rsidRDefault="00070407">
      <w:pPr>
        <w:ind w:firstLineChars="200" w:firstLine="640"/>
        <w:rPr>
          <w:rFonts w:ascii="黑体" w:eastAsia="黑体" w:hAnsi="黑体"/>
          <w:sz w:val="32"/>
          <w:szCs w:val="32"/>
        </w:rPr>
      </w:pPr>
      <w:r>
        <w:rPr>
          <w:rFonts w:ascii="黑体" w:eastAsia="黑体" w:hAnsi="黑体" w:hint="eastAsia"/>
          <w:sz w:val="32"/>
          <w:szCs w:val="32"/>
        </w:rPr>
        <w:lastRenderedPageBreak/>
        <w:t>十</w:t>
      </w:r>
      <w:r w:rsidR="00941985">
        <w:rPr>
          <w:rFonts w:ascii="黑体" w:eastAsia="黑体" w:hAnsi="黑体" w:hint="eastAsia"/>
          <w:sz w:val="32"/>
          <w:szCs w:val="32"/>
        </w:rPr>
        <w:t>四</w:t>
      </w:r>
      <w:r>
        <w:rPr>
          <w:rFonts w:ascii="黑体" w:eastAsia="黑体" w:hAnsi="黑体" w:hint="eastAsia"/>
          <w:sz w:val="32"/>
          <w:szCs w:val="32"/>
        </w:rPr>
        <w:t>、项目经理发生变更时，业绩如何计算？</w:t>
      </w:r>
    </w:p>
    <w:p w14:paraId="0DB1BF2D" w14:textId="3CE978E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答：同一个业绩</w:t>
      </w:r>
      <w:r w:rsidR="00941985">
        <w:rPr>
          <w:rFonts w:ascii="仿宋_GB2312" w:eastAsia="仿宋_GB2312" w:hint="eastAsia"/>
          <w:sz w:val="32"/>
          <w:szCs w:val="32"/>
        </w:rPr>
        <w:t>原则</w:t>
      </w:r>
      <w:r>
        <w:rPr>
          <w:rFonts w:ascii="仿宋_GB2312" w:eastAsia="仿宋_GB2312" w:hint="eastAsia"/>
          <w:sz w:val="32"/>
          <w:szCs w:val="32"/>
        </w:rPr>
        <w:t>只能认定一个项目经理，且须完成至少50%以上的合同工作量。项目经理发生变更的，根据实际负责时间按照占比换算业绩得分。变更后无法证明承担主要工程量的，业绩不予认可。变更须提供项目法人（建设单位、发包人）批复同意文件或相关材料。</w:t>
      </w:r>
    </w:p>
    <w:p w14:paraId="20821142" w14:textId="3FB17A62"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五</w:t>
      </w:r>
      <w:r>
        <w:rPr>
          <w:rFonts w:ascii="黑体" w:eastAsia="黑体" w:hAnsi="黑体" w:hint="eastAsia"/>
          <w:sz w:val="32"/>
          <w:szCs w:val="32"/>
        </w:rPr>
        <w:t>、对专著、专利、论文、工法等技术成果有何具体要求？</w:t>
      </w:r>
    </w:p>
    <w:p w14:paraId="20D8596D"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答：技术成果须满足以下条件：</w:t>
      </w:r>
    </w:p>
    <w:p w14:paraId="2475613D"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1.成果获得时间应自申报截止之日往前推5年内均有效；</w:t>
      </w:r>
    </w:p>
    <w:p w14:paraId="4167D304"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2.成果内容与水利水电工程建设项目相关；</w:t>
      </w:r>
    </w:p>
    <w:p w14:paraId="0247F5A7"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3.成果贡献人须包含项目经理本人：论文一般看前2名作者，著作一般看前5名，实用新型专利一般看前3名，发明专利一般看前5名；</w:t>
      </w:r>
    </w:p>
    <w:p w14:paraId="341E6B4E"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4.须提供证书扫描件及核验截图（专利通过“中国及多国专利审查信息查询系统”核验，工法通过官方网站核验）；</w:t>
      </w:r>
    </w:p>
    <w:p w14:paraId="6B93654D"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5.成果须与申报人所承担的水利水电项目有关；</w:t>
      </w:r>
    </w:p>
    <w:p w14:paraId="5B196855"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6.排名靠后（如实用新型专利排名第三及以后）的，不予计分。成果获取时间在项目开工之前的，不能证明与该项目的关联性，不予计分。</w:t>
      </w:r>
    </w:p>
    <w:p w14:paraId="19760F58" w14:textId="17FF4553"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六</w:t>
      </w:r>
      <w:r>
        <w:rPr>
          <w:rFonts w:ascii="黑体" w:eastAsia="黑体" w:hAnsi="黑体" w:hint="eastAsia"/>
          <w:sz w:val="32"/>
          <w:szCs w:val="32"/>
        </w:rPr>
        <w:t>、QC成果如何认定？</w:t>
      </w:r>
    </w:p>
    <w:p w14:paraId="41762355"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答：QC小组成果须满足以下条件：</w:t>
      </w:r>
    </w:p>
    <w:p w14:paraId="20CBE188"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lastRenderedPageBreak/>
        <w:t>1.颁发时间应在申报截止之日往前推3年内；</w:t>
      </w:r>
    </w:p>
    <w:p w14:paraId="5CEBEF5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2.完成单位须为申报单位；</w:t>
      </w:r>
    </w:p>
    <w:p w14:paraId="53DC7FAB"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3.成果内容须与承担的水利水电工程项目相关；</w:t>
      </w:r>
    </w:p>
    <w:p w14:paraId="7E7269C7"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4.国家级成果、省部级（</w:t>
      </w:r>
      <w:proofErr w:type="gramStart"/>
      <w:r>
        <w:rPr>
          <w:rFonts w:ascii="仿宋_GB2312" w:eastAsia="仿宋_GB2312" w:hint="eastAsia"/>
          <w:sz w:val="32"/>
          <w:szCs w:val="32"/>
        </w:rPr>
        <w:t>含行业</w:t>
      </w:r>
      <w:proofErr w:type="gramEnd"/>
      <w:r>
        <w:rPr>
          <w:rFonts w:ascii="仿宋_GB2312" w:eastAsia="仿宋_GB2312" w:hint="eastAsia"/>
          <w:sz w:val="32"/>
          <w:szCs w:val="32"/>
        </w:rPr>
        <w:t>协会）一等（或I类）成果，每项得3分；</w:t>
      </w:r>
    </w:p>
    <w:p w14:paraId="3D253198"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5.省部级（</w:t>
      </w:r>
      <w:proofErr w:type="gramStart"/>
      <w:r>
        <w:rPr>
          <w:rFonts w:ascii="仿宋_GB2312" w:eastAsia="仿宋_GB2312" w:hint="eastAsia"/>
          <w:sz w:val="32"/>
          <w:szCs w:val="32"/>
        </w:rPr>
        <w:t>含行业</w:t>
      </w:r>
      <w:proofErr w:type="gramEnd"/>
      <w:r>
        <w:rPr>
          <w:rFonts w:ascii="仿宋_GB2312" w:eastAsia="仿宋_GB2312" w:hint="eastAsia"/>
          <w:sz w:val="32"/>
          <w:szCs w:val="32"/>
        </w:rPr>
        <w:t>协会）二等（Ⅱ类）及以下成果，每项得1分；</w:t>
      </w:r>
    </w:p>
    <w:p w14:paraId="1A1752C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6.非水利行业或工程建设领域协会颁发的QC成果，或与水利无关的成果，不得分。</w:t>
      </w:r>
    </w:p>
    <w:p w14:paraId="1351B3FB" w14:textId="766C7AF1" w:rsidR="00DB21DF" w:rsidRPr="00941985" w:rsidRDefault="00070407">
      <w:pPr>
        <w:ind w:firstLineChars="200" w:firstLine="640"/>
        <w:rPr>
          <w:rFonts w:ascii="黑体" w:eastAsia="黑体" w:hAnsi="黑体"/>
          <w:sz w:val="32"/>
          <w:szCs w:val="32"/>
        </w:rPr>
      </w:pPr>
      <w:r w:rsidRPr="00941985">
        <w:rPr>
          <w:rFonts w:ascii="黑体" w:eastAsia="黑体" w:hAnsi="黑体" w:hint="eastAsia"/>
          <w:sz w:val="32"/>
          <w:szCs w:val="32"/>
        </w:rPr>
        <w:t>十</w:t>
      </w:r>
      <w:r w:rsidR="00941985" w:rsidRPr="00941985">
        <w:rPr>
          <w:rFonts w:ascii="黑体" w:eastAsia="黑体" w:hAnsi="黑体" w:hint="eastAsia"/>
          <w:sz w:val="32"/>
          <w:szCs w:val="32"/>
        </w:rPr>
        <w:t>七</w:t>
      </w:r>
      <w:r w:rsidRPr="00941985">
        <w:rPr>
          <w:rFonts w:ascii="黑体" w:eastAsia="黑体" w:hAnsi="黑体" w:hint="eastAsia"/>
          <w:sz w:val="32"/>
          <w:szCs w:val="32"/>
        </w:rPr>
        <w:t>、安全生产标准化要求如何体现？</w:t>
      </w:r>
    </w:p>
    <w:p w14:paraId="001480FB" w14:textId="5F88D30A" w:rsidR="00DB21DF" w:rsidRPr="00941985" w:rsidRDefault="00070407">
      <w:pPr>
        <w:ind w:firstLineChars="200" w:firstLine="640"/>
        <w:rPr>
          <w:rFonts w:ascii="仿宋_GB2312" w:eastAsia="仿宋_GB2312"/>
          <w:sz w:val="32"/>
          <w:szCs w:val="32"/>
        </w:rPr>
      </w:pPr>
      <w:r w:rsidRPr="00941985">
        <w:rPr>
          <w:rFonts w:ascii="仿宋_GB2312" w:eastAsia="仿宋_GB2312" w:hint="eastAsia"/>
          <w:sz w:val="32"/>
          <w:szCs w:val="32"/>
        </w:rPr>
        <w:t>答：须提供有代表性地反映该项目在安全管理、操作行为、设备设施和作业环境等方面的图片或资料（不超过</w:t>
      </w:r>
      <w:r w:rsidR="00606922">
        <w:rPr>
          <w:rFonts w:ascii="仿宋_GB2312" w:eastAsia="仿宋_GB2312" w:hint="eastAsia"/>
          <w:sz w:val="32"/>
          <w:szCs w:val="32"/>
        </w:rPr>
        <w:t>1</w:t>
      </w:r>
      <w:r w:rsidRPr="00941985">
        <w:rPr>
          <w:rFonts w:ascii="仿宋_GB2312" w:eastAsia="仿宋_GB2312" w:hint="eastAsia"/>
          <w:sz w:val="32"/>
          <w:szCs w:val="32"/>
        </w:rPr>
        <w:t>0页，应包含这些资料属于该项目的证明）。</w:t>
      </w:r>
    </w:p>
    <w:p w14:paraId="725F5067" w14:textId="24703E85"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941985">
        <w:rPr>
          <w:rFonts w:ascii="黑体" w:eastAsia="黑体" w:hAnsi="黑体" w:hint="eastAsia"/>
          <w:sz w:val="32"/>
          <w:szCs w:val="32"/>
        </w:rPr>
        <w:t>八</w:t>
      </w:r>
      <w:r>
        <w:rPr>
          <w:rFonts w:ascii="黑体" w:eastAsia="黑体" w:hAnsi="黑体" w:hint="eastAsia"/>
          <w:sz w:val="32"/>
          <w:szCs w:val="32"/>
        </w:rPr>
        <w:t>、安全生产现场照片等资料有何要求？</w:t>
      </w:r>
    </w:p>
    <w:p w14:paraId="0E9504EA"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答：安全生产现场照片须真实、清晰、与申报项目直接相关。不同项目的图片资料不得雷同，图片内容不得与申报项目无关，如发现图片造假、张冠李戴的，直接判定为“不合格”或“不予评价”。</w:t>
      </w:r>
    </w:p>
    <w:p w14:paraId="4E767270" w14:textId="082AD493" w:rsidR="00DB21DF" w:rsidRDefault="00070407">
      <w:pPr>
        <w:ind w:firstLineChars="200" w:firstLine="640"/>
        <w:rPr>
          <w:rFonts w:ascii="黑体" w:eastAsia="黑体" w:hAnsi="黑体"/>
          <w:sz w:val="32"/>
          <w:szCs w:val="32"/>
        </w:rPr>
      </w:pPr>
      <w:r>
        <w:rPr>
          <w:rFonts w:ascii="黑体" w:eastAsia="黑体" w:hAnsi="黑体" w:hint="eastAsia"/>
          <w:sz w:val="32"/>
          <w:szCs w:val="32"/>
        </w:rPr>
        <w:t>十</w:t>
      </w:r>
      <w:r w:rsidR="00305F80">
        <w:rPr>
          <w:rFonts w:ascii="黑体" w:eastAsia="黑体" w:hAnsi="黑体" w:hint="eastAsia"/>
          <w:sz w:val="32"/>
          <w:szCs w:val="32"/>
        </w:rPr>
        <w:t>九</w:t>
      </w:r>
      <w:r>
        <w:rPr>
          <w:rFonts w:ascii="黑体" w:eastAsia="黑体" w:hAnsi="黑体" w:hint="eastAsia"/>
          <w:sz w:val="32"/>
          <w:szCs w:val="32"/>
        </w:rPr>
        <w:t>、履约评价需要提供什么材料？</w:t>
      </w:r>
    </w:p>
    <w:p w14:paraId="34724124"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答：须提供项目法人出具的履约良好或合格的评价证明文件，且须加盖项目法人公章。仅由公司自己开具的证明，不予采信。申请表里的业主评价情况须与履约评价材料一致。</w:t>
      </w:r>
    </w:p>
    <w:p w14:paraId="6B88E10E" w14:textId="6E29CFF6" w:rsidR="00DB21DF" w:rsidRDefault="00070407">
      <w:pPr>
        <w:ind w:firstLineChars="200" w:firstLine="640"/>
        <w:rPr>
          <w:rFonts w:ascii="黑体" w:eastAsia="黑体" w:hAnsi="黑体"/>
          <w:sz w:val="32"/>
          <w:szCs w:val="32"/>
        </w:rPr>
      </w:pPr>
      <w:r>
        <w:rPr>
          <w:rFonts w:ascii="黑体" w:eastAsia="黑体" w:hAnsi="黑体" w:hint="eastAsia"/>
          <w:sz w:val="32"/>
          <w:szCs w:val="32"/>
        </w:rPr>
        <w:lastRenderedPageBreak/>
        <w:t>二十、个人承诺书有哪些要求？</w:t>
      </w:r>
    </w:p>
    <w:p w14:paraId="550AB951"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答：在环境保护、不良社会影响、信用记录等需要个人承诺的项中，申报人须本人签字。未在承诺书上签字的，相应项不得分。</w:t>
      </w:r>
    </w:p>
    <w:p w14:paraId="026D1191" w14:textId="2C1CD79B"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一</w:t>
      </w:r>
      <w:r>
        <w:rPr>
          <w:rFonts w:ascii="黑体" w:eastAsia="黑体" w:hAnsi="黑体" w:hint="eastAsia"/>
          <w:sz w:val="32"/>
          <w:szCs w:val="32"/>
        </w:rPr>
        <w:t>、施工现场人员培训和持证上岗如何证明？</w:t>
      </w:r>
    </w:p>
    <w:p w14:paraId="2F511600"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答：须提供以下材料：</w:t>
      </w:r>
    </w:p>
    <w:p w14:paraId="43F0B529"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1.进退场</w:t>
      </w:r>
      <w:proofErr w:type="gramStart"/>
      <w:r>
        <w:rPr>
          <w:rFonts w:ascii="仿宋_GB2312" w:eastAsia="仿宋_GB2312" w:hint="eastAsia"/>
          <w:sz w:val="32"/>
          <w:szCs w:val="32"/>
        </w:rPr>
        <w:t>人员台</w:t>
      </w:r>
      <w:proofErr w:type="gramEnd"/>
      <w:r>
        <w:rPr>
          <w:rFonts w:ascii="仿宋_GB2312" w:eastAsia="仿宋_GB2312" w:hint="eastAsia"/>
          <w:sz w:val="32"/>
          <w:szCs w:val="32"/>
        </w:rPr>
        <w:t>账；</w:t>
      </w:r>
    </w:p>
    <w:p w14:paraId="69302050"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2.培训组织实施记录或影像资料；</w:t>
      </w:r>
    </w:p>
    <w:p w14:paraId="3528AFE8"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3.相关岗位证书（特种设备作业人员、特种作业人员、“安管人员”、现场管理“五大员”等，各类证书分别附2本）。</w:t>
      </w:r>
    </w:p>
    <w:p w14:paraId="47B5283F" w14:textId="77777777" w:rsidR="00DB21DF" w:rsidRDefault="00070407">
      <w:pPr>
        <w:ind w:firstLineChars="200" w:firstLine="640"/>
        <w:rPr>
          <w:rFonts w:ascii="仿宋_GB2312" w:eastAsia="仿宋_GB2312"/>
          <w:sz w:val="32"/>
          <w:szCs w:val="32"/>
        </w:rPr>
      </w:pPr>
      <w:proofErr w:type="gramStart"/>
      <w:r>
        <w:rPr>
          <w:rFonts w:ascii="仿宋_GB2312" w:eastAsia="仿宋_GB2312" w:hint="eastAsia"/>
          <w:sz w:val="32"/>
          <w:szCs w:val="32"/>
        </w:rPr>
        <w:t>培训台账无</w:t>
      </w:r>
      <w:proofErr w:type="gramEnd"/>
      <w:r>
        <w:rPr>
          <w:rFonts w:ascii="仿宋_GB2312" w:eastAsia="仿宋_GB2312" w:hint="eastAsia"/>
          <w:sz w:val="32"/>
          <w:szCs w:val="32"/>
        </w:rPr>
        <w:t>人员签字、培训记录时间晚于项目完工时间、培训学时明显造假等情况，该项不得分或酌情扣分。特种作业人员证书不全或无效（如架子工、焊工证书缺失）的，按扣分处理。</w:t>
      </w:r>
    </w:p>
    <w:p w14:paraId="1BC38823" w14:textId="28157B86"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二</w:t>
      </w:r>
      <w:r>
        <w:rPr>
          <w:rFonts w:ascii="黑体" w:eastAsia="黑体" w:hAnsi="黑体" w:hint="eastAsia"/>
          <w:sz w:val="32"/>
          <w:szCs w:val="32"/>
        </w:rPr>
        <w:t>、项目经理可以同时担任多个项目的项目经理吗？</w:t>
      </w:r>
    </w:p>
    <w:p w14:paraId="5FADB3E5"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答：同一时间段同时担任两个及以上项目经理的，可能引发对能否同时履职的质疑。部分业绩可能不被认可或需按时间折算。不符合《建设工程项目管理规范》相关要求的，按违规扣分。</w:t>
      </w:r>
    </w:p>
    <w:p w14:paraId="2BE49131" w14:textId="6E5D9F6F"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三</w:t>
      </w:r>
      <w:r>
        <w:rPr>
          <w:rFonts w:ascii="黑体" w:eastAsia="黑体" w:hAnsi="黑体" w:hint="eastAsia"/>
          <w:sz w:val="32"/>
          <w:szCs w:val="32"/>
        </w:rPr>
        <w:t>、项目经理工作经历年限认定中，原单位的业绩</w:t>
      </w:r>
      <w:r>
        <w:rPr>
          <w:rFonts w:ascii="黑体" w:eastAsia="黑体" w:hAnsi="黑体" w:hint="eastAsia"/>
          <w:sz w:val="32"/>
          <w:szCs w:val="32"/>
        </w:rPr>
        <w:lastRenderedPageBreak/>
        <w:t>是否可以申报？</w:t>
      </w:r>
    </w:p>
    <w:p w14:paraId="3FF97F34"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答：可以。项目完成单位可为申报人工作过的原单位或现单位。原单位业绩须提供原单位工作证明材料，且业绩材料（中标通知书、合同、任命文件、验收鉴定书等）齐全有效。</w:t>
      </w:r>
    </w:p>
    <w:p w14:paraId="059317C1" w14:textId="3D4F51D5"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四</w:t>
      </w:r>
      <w:r>
        <w:rPr>
          <w:rFonts w:ascii="黑体" w:eastAsia="黑体" w:hAnsi="黑体" w:hint="eastAsia"/>
          <w:sz w:val="32"/>
          <w:szCs w:val="32"/>
        </w:rPr>
        <w:t>、哪些情况会导致信用记录扣分？</w:t>
      </w:r>
    </w:p>
    <w:p w14:paraId="745F4072"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答：信用记录包含个人信用和项目不良行为记录。存在以下情况之一的，相应扣分：</w:t>
      </w:r>
    </w:p>
    <w:p w14:paraId="5EFF5774"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1.项目经理个人被列入失信被执行人、拖欠农民工工资联合惩戒对象等；</w:t>
      </w:r>
    </w:p>
    <w:p w14:paraId="751EFD6C"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2.所承担项目在投标、合同履约、质量管理、安全生产、环境保护、文明施工、财务管理、劳务分包、农民工工资支付等方面存在不良行为记录；</w:t>
      </w:r>
    </w:p>
    <w:p w14:paraId="389D42A0"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3.申报人未在承诺书签字；</w:t>
      </w:r>
    </w:p>
    <w:p w14:paraId="6C4A9A0C" w14:textId="7C877934" w:rsidR="00DB21DF" w:rsidRDefault="00070407">
      <w:pPr>
        <w:ind w:firstLineChars="200" w:firstLine="640"/>
        <w:rPr>
          <w:rFonts w:ascii="仿宋_GB2312" w:eastAsia="仿宋_GB2312"/>
          <w:sz w:val="32"/>
          <w:szCs w:val="32"/>
        </w:rPr>
      </w:pPr>
      <w:r>
        <w:rPr>
          <w:rFonts w:ascii="仿宋_GB2312" w:eastAsia="仿宋_GB2312" w:hint="eastAsia"/>
          <w:sz w:val="32"/>
          <w:szCs w:val="32"/>
        </w:rPr>
        <w:t>4.材料涉嫌造假（如变更时间逻辑矛盾、验收鉴定书内容矛盾、履约评价印章</w:t>
      </w:r>
      <w:r w:rsidR="00305F80">
        <w:rPr>
          <w:rFonts w:ascii="仿宋_GB2312" w:eastAsia="仿宋_GB2312" w:hint="eastAsia"/>
          <w:sz w:val="32"/>
          <w:szCs w:val="32"/>
        </w:rPr>
        <w:t>有造假</w:t>
      </w:r>
      <w:r>
        <w:rPr>
          <w:rFonts w:ascii="仿宋_GB2312" w:eastAsia="仿宋_GB2312" w:hint="eastAsia"/>
          <w:sz w:val="32"/>
          <w:szCs w:val="32"/>
        </w:rPr>
        <w:t>痕迹等）。</w:t>
      </w:r>
    </w:p>
    <w:p w14:paraId="2E10ECBD" w14:textId="19FD2443"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五</w:t>
      </w:r>
      <w:r>
        <w:rPr>
          <w:rFonts w:ascii="黑体" w:eastAsia="黑体" w:hAnsi="黑体" w:hint="eastAsia"/>
          <w:sz w:val="32"/>
          <w:szCs w:val="32"/>
        </w:rPr>
        <w:t>、材料不清晰或不全如何处理？</w:t>
      </w:r>
    </w:p>
    <w:p w14:paraId="49243C3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答：对于图片不清晰、材料不完整、自相矛盾、无法证明关联性的材料，将不予认定。申报人应确保所有材料清晰、完整、可核验。因材料问题导致无法核验的，相应项不得分。</w:t>
      </w:r>
    </w:p>
    <w:p w14:paraId="32441C65" w14:textId="41B84C39" w:rsidR="00DB21DF" w:rsidRDefault="00070407">
      <w:pPr>
        <w:ind w:firstLineChars="200" w:firstLine="640"/>
        <w:rPr>
          <w:rFonts w:ascii="黑体" w:eastAsia="黑体" w:hAnsi="黑体"/>
          <w:sz w:val="32"/>
          <w:szCs w:val="32"/>
        </w:rPr>
      </w:pPr>
      <w:r>
        <w:rPr>
          <w:rFonts w:ascii="黑体" w:eastAsia="黑体" w:hAnsi="黑体" w:hint="eastAsia"/>
          <w:sz w:val="32"/>
          <w:szCs w:val="32"/>
        </w:rPr>
        <w:t>二十</w:t>
      </w:r>
      <w:r w:rsidR="00305F80">
        <w:rPr>
          <w:rFonts w:ascii="黑体" w:eastAsia="黑体" w:hAnsi="黑体" w:hint="eastAsia"/>
          <w:sz w:val="32"/>
          <w:szCs w:val="32"/>
        </w:rPr>
        <w:t>六</w:t>
      </w:r>
      <w:r>
        <w:rPr>
          <w:rFonts w:ascii="黑体" w:eastAsia="黑体" w:hAnsi="黑体" w:hint="eastAsia"/>
          <w:sz w:val="32"/>
          <w:szCs w:val="32"/>
        </w:rPr>
        <w:t>、评价结果分为几个等级？</w:t>
      </w:r>
    </w:p>
    <w:p w14:paraId="1A43F9C2"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答：评价结果按分值划分等级，综合评分70分为基准，</w:t>
      </w:r>
      <w:r>
        <w:rPr>
          <w:rFonts w:ascii="仿宋_GB2312" w:eastAsia="仿宋_GB2312" w:hint="eastAsia"/>
          <w:sz w:val="32"/>
          <w:szCs w:val="32"/>
        </w:rPr>
        <w:lastRenderedPageBreak/>
        <w:t>低于70分不予评价：</w:t>
      </w:r>
    </w:p>
    <w:p w14:paraId="3240974C"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A级：90分及以上；</w:t>
      </w:r>
    </w:p>
    <w:p w14:paraId="28D0CDE3" w14:textId="77777777" w:rsidR="00DB21DF" w:rsidRDefault="00070407">
      <w:pPr>
        <w:ind w:firstLineChars="200" w:firstLine="640"/>
        <w:rPr>
          <w:rFonts w:ascii="仿宋_GB2312" w:eastAsia="仿宋_GB2312"/>
          <w:sz w:val="32"/>
          <w:szCs w:val="32"/>
        </w:rPr>
      </w:pPr>
      <w:r>
        <w:rPr>
          <w:rFonts w:ascii="仿宋_GB2312" w:eastAsia="仿宋_GB2312" w:hint="eastAsia"/>
          <w:sz w:val="32"/>
          <w:szCs w:val="32"/>
        </w:rPr>
        <w:t>B级：80分（含）至90分；</w:t>
      </w:r>
    </w:p>
    <w:p w14:paraId="1CB0BC8C" w14:textId="77777777" w:rsidR="00DB21DF" w:rsidRDefault="00070407">
      <w:pPr>
        <w:ind w:firstLineChars="200" w:firstLine="640"/>
        <w:rPr>
          <w:rFonts w:ascii="仿宋_GB2312" w:eastAsia="仿宋_GB2312" w:hint="eastAsia"/>
          <w:sz w:val="32"/>
          <w:szCs w:val="32"/>
        </w:rPr>
      </w:pPr>
      <w:r>
        <w:rPr>
          <w:rFonts w:ascii="仿宋_GB2312" w:eastAsia="仿宋_GB2312" w:hint="eastAsia"/>
          <w:sz w:val="32"/>
          <w:szCs w:val="32"/>
        </w:rPr>
        <w:t>C级：70分（含）至80分。</w:t>
      </w:r>
    </w:p>
    <w:p w14:paraId="23EB842D" w14:textId="08615311" w:rsidR="00D53DB8" w:rsidRPr="00305F80" w:rsidRDefault="00D53DB8" w:rsidP="00D53DB8">
      <w:pPr>
        <w:ind w:firstLineChars="200" w:firstLine="640"/>
        <w:rPr>
          <w:rFonts w:ascii="黑体" w:eastAsia="黑体" w:hAnsi="黑体"/>
          <w:sz w:val="32"/>
          <w:szCs w:val="32"/>
        </w:rPr>
      </w:pPr>
      <w:bookmarkStart w:id="0" w:name="_GoBack"/>
      <w:r w:rsidRPr="00305F80">
        <w:rPr>
          <w:rFonts w:ascii="黑体" w:eastAsia="黑体" w:hAnsi="黑体" w:hint="eastAsia"/>
          <w:sz w:val="32"/>
          <w:szCs w:val="32"/>
        </w:rPr>
        <w:t>二十</w:t>
      </w:r>
      <w:r>
        <w:rPr>
          <w:rFonts w:ascii="黑体" w:eastAsia="黑体" w:hAnsi="黑体" w:hint="eastAsia"/>
          <w:sz w:val="32"/>
          <w:szCs w:val="32"/>
        </w:rPr>
        <w:t>七</w:t>
      </w:r>
      <w:r w:rsidRPr="00305F80">
        <w:rPr>
          <w:rFonts w:ascii="黑体" w:eastAsia="黑体" w:hAnsi="黑体" w:hint="eastAsia"/>
          <w:sz w:val="32"/>
          <w:szCs w:val="32"/>
        </w:rPr>
        <w:t>、</w:t>
      </w:r>
      <w:r>
        <w:rPr>
          <w:rFonts w:ascii="黑体" w:eastAsia="黑体" w:hAnsi="黑体" w:hint="eastAsia"/>
          <w:sz w:val="32"/>
          <w:szCs w:val="32"/>
        </w:rPr>
        <w:t>获得评价等级以后，</w:t>
      </w:r>
      <w:r w:rsidRPr="00D53DB8">
        <w:rPr>
          <w:rFonts w:ascii="黑体" w:eastAsia="黑体" w:hAnsi="黑体" w:hint="eastAsia"/>
          <w:sz w:val="32"/>
          <w:szCs w:val="32"/>
        </w:rPr>
        <w:t>工作单位发生了变更，证书是否需要办理变更或换发手续？</w:t>
      </w:r>
    </w:p>
    <w:p w14:paraId="194488AE" w14:textId="03AA18A6" w:rsidR="00D53DB8" w:rsidRPr="00D53DB8" w:rsidRDefault="00D53DB8">
      <w:pPr>
        <w:ind w:firstLineChars="200" w:firstLine="640"/>
        <w:rPr>
          <w:rFonts w:ascii="仿宋_GB2312" w:eastAsia="仿宋_GB2312"/>
          <w:sz w:val="32"/>
          <w:szCs w:val="32"/>
        </w:rPr>
      </w:pPr>
      <w:r w:rsidRPr="00305F80">
        <w:rPr>
          <w:rFonts w:ascii="仿宋_GB2312" w:eastAsia="仿宋_GB2312" w:hint="eastAsia"/>
          <w:sz w:val="32"/>
          <w:szCs w:val="32"/>
        </w:rPr>
        <w:t>答：</w:t>
      </w:r>
      <w:r w:rsidRPr="00D53DB8">
        <w:rPr>
          <w:rFonts w:ascii="仿宋_GB2312" w:eastAsia="仿宋_GB2312" w:hint="eastAsia"/>
          <w:sz w:val="32"/>
          <w:szCs w:val="32"/>
        </w:rPr>
        <w:t>不需要变更</w:t>
      </w:r>
      <w:r>
        <w:rPr>
          <w:rFonts w:ascii="仿宋_GB2312" w:eastAsia="仿宋_GB2312" w:hint="eastAsia"/>
          <w:sz w:val="32"/>
          <w:szCs w:val="32"/>
        </w:rPr>
        <w:t>。项目经理评价</w:t>
      </w:r>
      <w:r w:rsidRPr="00D53DB8">
        <w:rPr>
          <w:rFonts w:ascii="仿宋_GB2312" w:eastAsia="仿宋_GB2312" w:hint="eastAsia"/>
          <w:sz w:val="32"/>
          <w:szCs w:val="32"/>
        </w:rPr>
        <w:t>等级是对个人专业能力、技术水平的客观认定，属于个人权属证明，而非单位的附属文件。证书一经颁发，其法律效力独立于持证人所任职的具体单位。</w:t>
      </w:r>
    </w:p>
    <w:p w14:paraId="4EF45E76" w14:textId="050E8658" w:rsidR="00DB21DF" w:rsidRPr="00305F80" w:rsidRDefault="00070407">
      <w:pPr>
        <w:ind w:firstLineChars="200" w:firstLine="640"/>
        <w:rPr>
          <w:rFonts w:ascii="黑体" w:eastAsia="黑体" w:hAnsi="黑体"/>
          <w:sz w:val="32"/>
          <w:szCs w:val="32"/>
        </w:rPr>
      </w:pPr>
      <w:r w:rsidRPr="00305F80">
        <w:rPr>
          <w:rFonts w:ascii="黑体" w:eastAsia="黑体" w:hAnsi="黑体" w:hint="eastAsia"/>
          <w:sz w:val="32"/>
          <w:szCs w:val="32"/>
        </w:rPr>
        <w:t>二十</w:t>
      </w:r>
      <w:r w:rsidR="00D53DB8">
        <w:rPr>
          <w:rFonts w:ascii="黑体" w:eastAsia="黑体" w:hAnsi="黑体" w:hint="eastAsia"/>
          <w:sz w:val="32"/>
          <w:szCs w:val="32"/>
        </w:rPr>
        <w:t>八</w:t>
      </w:r>
      <w:r w:rsidRPr="00305F80">
        <w:rPr>
          <w:rFonts w:ascii="黑体" w:eastAsia="黑体" w:hAnsi="黑体" w:hint="eastAsia"/>
          <w:sz w:val="32"/>
          <w:szCs w:val="32"/>
        </w:rPr>
        <w:t>、其他问题应如何查找？</w:t>
      </w:r>
    </w:p>
    <w:p w14:paraId="579B3FC2" w14:textId="6E3650AE" w:rsidR="00DB21DF" w:rsidRPr="00305F80" w:rsidRDefault="00070407">
      <w:pPr>
        <w:ind w:firstLineChars="200" w:firstLine="640"/>
        <w:rPr>
          <w:rFonts w:ascii="仿宋_GB2312" w:eastAsia="仿宋_GB2312"/>
          <w:sz w:val="32"/>
          <w:szCs w:val="32"/>
        </w:rPr>
      </w:pPr>
      <w:r w:rsidRPr="00305F80">
        <w:rPr>
          <w:rFonts w:ascii="仿宋_GB2312" w:eastAsia="仿宋_GB2312" w:hint="eastAsia"/>
          <w:sz w:val="32"/>
          <w:szCs w:val="32"/>
        </w:rPr>
        <w:t>答：其他未尽问题可在《水利水电工程施工项目经理评价管理办法》和《水利水电工程施工项目经理评价规程》（T/CWEC23-2021）中查找，或咨询中国水利企业协会安全质量部</w:t>
      </w:r>
      <w:r w:rsidR="00305F80" w:rsidRPr="00305F80">
        <w:rPr>
          <w:rFonts w:ascii="仿宋_GB2312" w:eastAsia="仿宋_GB2312" w:hint="eastAsia"/>
          <w:sz w:val="32"/>
          <w:szCs w:val="32"/>
        </w:rPr>
        <w:t>，联系电话：010-63203549、63203604</w:t>
      </w:r>
      <w:r w:rsidRPr="00305F80">
        <w:rPr>
          <w:rFonts w:ascii="仿宋_GB2312" w:eastAsia="仿宋_GB2312" w:hint="eastAsia"/>
          <w:sz w:val="32"/>
          <w:szCs w:val="32"/>
        </w:rPr>
        <w:t>。</w:t>
      </w:r>
      <w:bookmarkEnd w:id="0"/>
    </w:p>
    <w:sectPr w:rsidR="00DB21DF" w:rsidRPr="00305F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16C84" w14:textId="77777777" w:rsidR="00166C45" w:rsidRDefault="00166C45">
      <w:r>
        <w:separator/>
      </w:r>
    </w:p>
  </w:endnote>
  <w:endnote w:type="continuationSeparator" w:id="0">
    <w:p w14:paraId="53C27B09" w14:textId="77777777" w:rsidR="00166C45" w:rsidRDefault="0016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010444"/>
      <w:docPartObj>
        <w:docPartGallery w:val="AutoText"/>
      </w:docPartObj>
    </w:sdtPr>
    <w:sdtEndPr/>
    <w:sdtContent>
      <w:p w14:paraId="504B9014" w14:textId="77777777" w:rsidR="00DB21DF" w:rsidRDefault="00070407">
        <w:pPr>
          <w:pStyle w:val="a3"/>
          <w:jc w:val="center"/>
        </w:pPr>
        <w:r>
          <w:fldChar w:fldCharType="begin"/>
        </w:r>
        <w:r>
          <w:instrText>PAGE   \* MERGEFORMAT</w:instrText>
        </w:r>
        <w:r>
          <w:fldChar w:fldCharType="separate"/>
        </w:r>
        <w:r w:rsidR="00D53DB8" w:rsidRPr="00D53DB8">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F1ACB" w14:textId="77777777" w:rsidR="00166C45" w:rsidRDefault="00166C45">
      <w:r>
        <w:separator/>
      </w:r>
    </w:p>
  </w:footnote>
  <w:footnote w:type="continuationSeparator" w:id="0">
    <w:p w14:paraId="19882BC0" w14:textId="77777777" w:rsidR="00166C45" w:rsidRDefault="00166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05"/>
    <w:rsid w:val="00070407"/>
    <w:rsid w:val="000B4E97"/>
    <w:rsid w:val="00166C45"/>
    <w:rsid w:val="00180057"/>
    <w:rsid w:val="00185055"/>
    <w:rsid w:val="00192762"/>
    <w:rsid w:val="00195273"/>
    <w:rsid w:val="0026746A"/>
    <w:rsid w:val="0029716A"/>
    <w:rsid w:val="00305F80"/>
    <w:rsid w:val="003653E5"/>
    <w:rsid w:val="00366291"/>
    <w:rsid w:val="004173EC"/>
    <w:rsid w:val="004517E3"/>
    <w:rsid w:val="00606922"/>
    <w:rsid w:val="00777968"/>
    <w:rsid w:val="008139CE"/>
    <w:rsid w:val="00830A2F"/>
    <w:rsid w:val="008F74D6"/>
    <w:rsid w:val="00941985"/>
    <w:rsid w:val="0095567D"/>
    <w:rsid w:val="009E40D4"/>
    <w:rsid w:val="00A6551D"/>
    <w:rsid w:val="00B07840"/>
    <w:rsid w:val="00B45A05"/>
    <w:rsid w:val="00BC1719"/>
    <w:rsid w:val="00C11D28"/>
    <w:rsid w:val="00C654DB"/>
    <w:rsid w:val="00C8598E"/>
    <w:rsid w:val="00CC4F5B"/>
    <w:rsid w:val="00D00246"/>
    <w:rsid w:val="00D177EE"/>
    <w:rsid w:val="00D53DB8"/>
    <w:rsid w:val="00DB205F"/>
    <w:rsid w:val="00DB21DF"/>
    <w:rsid w:val="00DD6E63"/>
    <w:rsid w:val="00DE632D"/>
    <w:rsid w:val="00DF13EF"/>
    <w:rsid w:val="00E24F3C"/>
    <w:rsid w:val="00FC2ED0"/>
    <w:rsid w:val="01C4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刘庆彬</dc:creator>
  <cp:lastModifiedBy>刘庆彬</cp:lastModifiedBy>
  <cp:revision>22</cp:revision>
  <dcterms:created xsi:type="dcterms:W3CDTF">2026-04-13T02:37:00Z</dcterms:created>
  <dcterms:modified xsi:type="dcterms:W3CDTF">2026-04-13T07:36:00Z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eyJoZGlkIjoiYjIwOTc2MTZkZTJjYzJmMTA0MTk5NDU2YTFkYWJjODkiLCJ1c2VySWQiOiI0MzAzMDk5MTkifQ==</vt:lpwstr>
  </property>
  <property fmtid="{D5CDD505-2E9C-101B-9397-08002B2CF9AE}" pid="3" name="KSOProductBuildVer">
    <vt:lpwstr>2052-12.1.0.25225</vt:lpwstr>
  </property>
  <property fmtid="{D5CDD505-2E9C-101B-9397-08002B2CF9AE}" pid="4" name="ICV">
    <vt:lpwstr>826117E30C4E4550BA341EBE98FC5265_13</vt:lpwstr>
  </property>
</Properties>
</file>