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2</w:t>
      </w:r>
      <w:r>
        <w:rPr>
          <w:rFonts w:ascii="华文中宋" w:hAnsi="华文中宋" w:eastAsia="华文中宋"/>
          <w:b/>
          <w:bCs/>
          <w:sz w:val="44"/>
          <w:szCs w:val="44"/>
        </w:rPr>
        <w:t>02</w:t>
      </w:r>
      <w:r>
        <w:rPr>
          <w:rFonts w:hint="eastAsia" w:ascii="华文中宋" w:hAnsi="华文中宋" w:eastAsia="华文中宋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年度机械制造单位信用评价材料目录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</w:t>
      </w:r>
      <w:r>
        <w:rPr>
          <w:rFonts w:hint="eastAsia" w:ascii="仿宋" w:hAnsi="仿宋" w:eastAsia="仿宋"/>
          <w:sz w:val="32"/>
          <w:szCs w:val="32"/>
        </w:rPr>
        <w:t>关于开展2021年度水利建设市场主体信用评价工作的通知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》要求，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机械制造参评</w:t>
      </w:r>
      <w:r>
        <w:rPr>
          <w:rFonts w:hint="eastAsia" w:ascii="仿宋" w:hAnsi="仿宋" w:eastAsia="仿宋"/>
          <w:sz w:val="32"/>
          <w:szCs w:val="32"/>
        </w:rPr>
        <w:t>单位按照以下清单准备申报材料电子版（PDF或图片格式），并上传至“水利建设市场监管平台”指定位置，信用评价参评信息均以“水利建设市场监管平台”调取的信息为准。请认真研读</w:t>
      </w:r>
      <w:r>
        <w:rPr>
          <w:rFonts w:ascii="Times New Roman" w:hAnsi="Times New Roman" w:eastAsia="仿宋" w:cs="Times New Roman"/>
          <w:sz w:val="32"/>
          <w:szCs w:val="32"/>
        </w:rPr>
        <w:t>《水利建设市场主体信用信息管理办法》（水建设〔2019〕306号）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《水利建设市场主体信用评价管理办法》（水建设〔2019〕307号）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《水利建设市场主体（机械制造单位）信用评价标准》，按要求仔细填报相关信息。以下仅供参考：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一、综合素质材料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（一）经营规模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1.营业执照扫描件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附件上传至监管平台企业管理-企业基本信息-营业执照一栏中，并填报相关信息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（二）人员素质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1.管理团队、企业负责人、技术负责人、中高级职称、中高级技师相关人员证明材料（包括任职文件、聘用合同、职称证、学历证、社保证明、技师证书扫描件）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附件上传至监管平台企业人员-人员基本信息一栏中（注：需勾选相应人员类型），并填报相关信息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技师证书扫描件上传至监管平台企业人员-人员资质信息一栏中，并填报相关信息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（三）设施设备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 厂房平面图、设备设施配备清单或台账复印件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附件上传至监管平台资产状况-设备状况一栏中，并勾选相关信息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二、财务状况材料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（一）近3年会计师事务所出具的审计报告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2018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年度会计师事务所出具的审计报告扫描件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2. 201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年度会计师事务所出具的审计报告扫描件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 xml:space="preserve">3.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2020</w:t>
      </w:r>
      <w:r>
        <w:rPr>
          <w:rFonts w:ascii="Times New Roman" w:hAnsi="Times New Roman" w:eastAsia="仿宋" w:cs="Times New Roman"/>
          <w:sz w:val="32"/>
          <w:szCs w:val="32"/>
        </w:rPr>
        <w:t>年度会计师事务所出具的审计报告扫描件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资产负债表、利润表、现金流量表（有审计章）扫描件上传至监管平台资产状况-三个财务报表的相应栏目中，并填报相关数据；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近三年经过审计的财务报告扫描件（有审计章）上传至监管平台资产状况-审计报告一栏中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提示：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上传</w:t>
      </w:r>
      <w:r>
        <w:rPr>
          <w:rFonts w:ascii="Times New Roman" w:hAnsi="Times New Roman" w:eastAsia="仿宋" w:cs="Times New Roman"/>
          <w:sz w:val="32"/>
          <w:szCs w:val="32"/>
        </w:rPr>
        <w:t>资产负债表、利润表、现金流量表扫描件清晰可辨识，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确保填写</w:t>
      </w:r>
      <w:r>
        <w:rPr>
          <w:rFonts w:ascii="Times New Roman" w:hAnsi="Times New Roman" w:eastAsia="仿宋" w:cs="Times New Roman"/>
          <w:sz w:val="32"/>
          <w:szCs w:val="32"/>
        </w:rPr>
        <w:t>的财务数据与审计报告中数据一致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" w:cs="Times New Roman"/>
          <w:sz w:val="32"/>
          <w:szCs w:val="32"/>
        </w:rPr>
        <w:t>请认准核对利润表中的“主营业务利润”数值，计算公式为：主营业务利润=主营业务收入-主营业务成本-主营业务税金及附加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三、管理水平材料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（一）制度建设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1.企业管理制度手册扫描件，含经营、生产、质量、安全、人事、财务等管理制度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附件上传至监管平台企业管理-企业基本信息-管理制度一栏中，并填选相关信息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2.质量管理体系认证证书（在有效期内）扫描件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附件上传至监管平台企业管理-企业基本信息-管理体系认证一栏中，并填报相关信息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3.环境管理体系认证证书（在有效期内）扫描件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附件上传至监管平台企业管理-企业基本信息-管理体系认证一栏中，并填报相关信息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4.职业健康安全管理体系认证证书（在有效期内）扫描件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附件上传至监管平台企业管理-企业基本信息-管理体系认证一栏中，并填报相关信息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（二）质量管理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1.企业质量管理部门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设立文件、部门</w:t>
      </w:r>
      <w:r>
        <w:rPr>
          <w:rFonts w:ascii="Times New Roman" w:hAnsi="Times New Roman" w:eastAsia="仿宋" w:cs="Times New Roman"/>
          <w:sz w:val="32"/>
          <w:szCs w:val="32"/>
        </w:rPr>
        <w:t>职责、专职工作人员的证明材料扫描件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附件上传至监管平台企业管理-企业基本信息-信用/质量管理一栏中，并填选相关信息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2.关键质量控制点作业指导书，质量手册、程序文件、产品检验规程或制度等质量管理体系文件扫描件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附件上传至监管平台企业管理-企业基本信息-信用/质量管理一栏中，并填选相关信息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3.质量管理评审制度及执行见证材料扫描件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附件上传至监管平台企业管理-企业基本信息-信用/质量管理一栏中，并填选相关信息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（三）创新能力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1.高新技术企业、创新型企业、省级技术中心认定证书（在有效期内）扫描件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附件上传至监管平台企业管理-企业基本信息-企业规划发展-高新企业级别一栏中，并填报相关信息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2.近3年主编或参与编制国家、行业、地方、团体或企业标准证明材料扫描件（</w:t>
      </w:r>
      <w:r>
        <w:rPr>
          <w:rFonts w:hint="eastAsia" w:ascii="Times New Roman" w:hAnsi="Times New Roman" w:eastAsia="仿宋" w:cs="Times New Roman"/>
          <w:sz w:val="32"/>
          <w:szCs w:val="32"/>
        </w:rPr>
        <w:t>应包括封面、扉页、目录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备案网站截图</w:t>
      </w:r>
      <w:r>
        <w:rPr>
          <w:rFonts w:hint="eastAsia" w:ascii="Times New Roman" w:hAnsi="Times New Roman" w:eastAsia="仿宋" w:cs="Times New Roman"/>
          <w:sz w:val="32"/>
          <w:szCs w:val="32"/>
        </w:rPr>
        <w:t>等并明确标注出参编人员或企业名称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附件上传至监管平台良好记录-企业良好记录-技术标准或行业定额一栏中，并填报相关信息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近3年为201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年1月1日至20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3.近3年获得专利、软件著作权证书扫描件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专利附件上传至监管平台良好记录-企业良好记录-专利信息一栏中，并填报相关信息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软件著作权附件上传至监管平台良好记录-企业良好记录-软件著作权信息一栏中，并填报相关信息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近3年为201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年1月1日至20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4.近3年经过省级以上鉴定部门鉴定或评价的新工艺、新方法、新技术、新产品、推广证书等证明材料扫描件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附件上传至监管平台良好记录-企业良好记录-新工艺、新方法、新技术、新产品、推广证书、产品认证信息一栏中，并填报相关信息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近3年为201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年1月1日至20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四、信用记录材料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（一）近5年荣誉及社会贡献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1.近5年获得县级以上人民政府、水行政主管部门、流域管理机构或相关专业部门、有关社会团体奖励和表彰的证明材料扫描件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附件上传至监管平台良好记录-企业良好记录-单位获奖、表彰、表扬情况信息一栏中，并填报相关信息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1）省级以上奖项请参照2015年8月全国评比达标表彰工作协调小组办公室发布的《全国评比达标表彰保留项目目录》</w:t>
      </w:r>
      <w:r>
        <w:rPr>
          <w:rFonts w:ascii="Times New Roman" w:hAnsi="Times New Roman" w:eastAsia="仿宋" w:cs="Times New Roman"/>
          <w:spacing w:val="-14"/>
          <w:sz w:val="32"/>
          <w:szCs w:val="32"/>
        </w:rPr>
        <w:t>，省级以下的社会团体评比达标表彰需提供批准文件</w:t>
      </w:r>
      <w:r>
        <w:rPr>
          <w:rFonts w:ascii="Times New Roman" w:hAnsi="Times New Roman" w:eastAsia="仿宋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2）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近5年为201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年1月1日至20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2.近5年企业参与和支持抢险救灾、慈善公益活动等社会公益事业活动证明材料扫描件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附件上传至监管平台良好记录-企业良好记录-抢险救灾、慈善公益活动情况一栏中，并填报相关信息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近5年为201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年1月1日至20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（二）近3年社会信用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1.近3年地市级及以上工商、税务、金融、质检、安全、环保机关颁发的信用评价诚信等级证明材料扫描件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附件上传至监管平台良好记录-企业良好记录-社会信用评价记录一栏中，并填报相关信息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yellow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近3年为201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年1月1日至20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五、市场行为材料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（一）售后管理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1.售后服务机构、部门职责，且有专职售后服务工作人员的证明材料扫描件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附件上传至监管平台企业管理-企业基本信息-售后管理一栏中，并勾选相关信息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2.售后服务制度及实施的证明材料扫描件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附件上传至监管平台企业管理-企业基本信息-售后管理一栏中，并勾选相关信息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3.产品售后用户回访、调查档案证明材料扫描件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附件上传至监管平台企业管理-企业基本信息-售后管理一栏中，并勾选相关信息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（二）近3年履行合同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1.近3年全部销售合同清单，包括合同名称、签订日期、合同甲方（用户方）、合同乙方（生产方）、合同金额（万元）、产品规格、产品是否交付及交付时间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color w:val="FF0000"/>
          <w:sz w:val="32"/>
          <w:szCs w:val="32"/>
        </w:rPr>
        <w:t>信息填报至监管平台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-业绩管理-</w:t>
      </w:r>
      <w:r>
        <w:rPr>
          <w:rFonts w:ascii="Times New Roman" w:hAnsi="Times New Roman" w:eastAsia="仿宋" w:cs="Times New Roman"/>
          <w:color w:val="FF0000"/>
          <w:sz w:val="32"/>
          <w:szCs w:val="32"/>
        </w:rPr>
        <w:t>销售业绩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（</w:t>
      </w:r>
      <w:r>
        <w:rPr>
          <w:rFonts w:ascii="Times New Roman" w:hAnsi="Times New Roman" w:eastAsia="仿宋" w:cs="Times New Roman"/>
          <w:color w:val="FF0000"/>
          <w:sz w:val="32"/>
          <w:szCs w:val="32"/>
        </w:rPr>
        <w:t>机械制造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val="en-US" w:eastAsia="zh-CN"/>
        </w:rPr>
        <w:t>必填</w:t>
      </w:r>
      <w:r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注意：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近3年为20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18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年1月1日至20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重要提示：</w:t>
      </w:r>
      <w:bookmarkStart w:id="0" w:name="_GoBack"/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b/>
          <w:bCs/>
          <w:color w:val="FF000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10</w:t>
      </w:r>
      <w:r>
        <w:rPr>
          <w:rFonts w:ascii="Times New Roman" w:hAnsi="Times New Roman" w:eastAsia="仿宋" w:cs="Times New Roman"/>
          <w:b/>
          <w:bCs/>
          <w:color w:val="FF0000"/>
          <w:sz w:val="32"/>
          <w:szCs w:val="32"/>
          <w:highlight w:val="none"/>
        </w:rPr>
        <w:t>日至</w:t>
      </w:r>
      <w:r>
        <w:rPr>
          <w:rFonts w:hint="eastAsia" w:ascii="Times New Roman" w:hAnsi="Times New Roman" w:eastAsia="仿宋" w:cs="Times New Roman"/>
          <w:b/>
          <w:bCs/>
          <w:color w:val="FF0000"/>
          <w:sz w:val="32"/>
          <w:szCs w:val="32"/>
          <w:highlight w:val="none"/>
          <w:lang w:val="en-US" w:eastAsia="zh-CN"/>
        </w:rPr>
        <w:t>20</w:t>
      </w:r>
      <w:r>
        <w:rPr>
          <w:rFonts w:ascii="Times New Roman" w:hAnsi="Times New Roman" w:eastAsia="仿宋" w:cs="Times New Roman"/>
          <w:b/>
          <w:bCs/>
          <w:color w:val="FF0000"/>
          <w:sz w:val="32"/>
          <w:szCs w:val="32"/>
          <w:highlight w:val="none"/>
        </w:rPr>
        <w:t>日</w:t>
      </w:r>
      <w:bookmarkEnd w:id="0"/>
      <w:r>
        <w:rPr>
          <w:rFonts w:ascii="Times New Roman" w:hAnsi="Times New Roman" w:eastAsia="仿宋" w:cs="Times New Roman"/>
          <w:b/>
          <w:bCs/>
          <w:color w:val="FF0000"/>
          <w:sz w:val="32"/>
          <w:szCs w:val="32"/>
        </w:rPr>
        <w:t>，参评单位登陆“水利建设市场主体信用评价系统”（</w:t>
      </w:r>
      <w:r>
        <w:fldChar w:fldCharType="begin"/>
      </w:r>
      <w:r>
        <w:instrText xml:space="preserve"> HYPERLINK "http://xinyong.cwec.org.cn/Home/Publicredit/index" </w:instrText>
      </w:r>
      <w:r>
        <w:fldChar w:fldCharType="separate"/>
      </w:r>
      <w:r>
        <w:rPr>
          <w:rFonts w:ascii="Times New Roman" w:hAnsi="Times New Roman" w:eastAsia="仿宋" w:cs="Times New Roman"/>
          <w:b/>
          <w:bCs/>
          <w:color w:val="FF0000"/>
          <w:sz w:val="32"/>
          <w:szCs w:val="32"/>
        </w:rPr>
        <w:t>http://xinyong.cwec.org.cn/Home/Publicredit/index</w:t>
      </w:r>
      <w:r>
        <w:rPr>
          <w:rFonts w:ascii="Times New Roman" w:hAnsi="Times New Roman" w:eastAsia="仿宋" w:cs="Times New Roman"/>
          <w:b/>
          <w:bCs/>
          <w:color w:val="FF0000"/>
          <w:sz w:val="32"/>
          <w:szCs w:val="32"/>
        </w:rPr>
        <w:fldChar w:fldCharType="end"/>
      </w:r>
      <w:r>
        <w:rPr>
          <w:rFonts w:ascii="Times New Roman" w:hAnsi="Times New Roman" w:eastAsia="仿宋" w:cs="Times New Roman"/>
          <w:b/>
          <w:bCs/>
          <w:color w:val="FF0000"/>
          <w:sz w:val="32"/>
          <w:szCs w:val="32"/>
        </w:rPr>
        <w:t>），查看并下载抽查合同清单，自行找合同甲方（用户方）打分，返回评价系统完成合同履约评价汇总。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39"/>
    <w:rsid w:val="00077FA9"/>
    <w:rsid w:val="001401E8"/>
    <w:rsid w:val="001E0011"/>
    <w:rsid w:val="0020354A"/>
    <w:rsid w:val="00261BF3"/>
    <w:rsid w:val="002937AE"/>
    <w:rsid w:val="0029733F"/>
    <w:rsid w:val="00355C56"/>
    <w:rsid w:val="003A75E4"/>
    <w:rsid w:val="003D1675"/>
    <w:rsid w:val="004277C9"/>
    <w:rsid w:val="004574E7"/>
    <w:rsid w:val="004926C4"/>
    <w:rsid w:val="00526A60"/>
    <w:rsid w:val="00541F88"/>
    <w:rsid w:val="00597DE5"/>
    <w:rsid w:val="0061481B"/>
    <w:rsid w:val="0066738E"/>
    <w:rsid w:val="007837CB"/>
    <w:rsid w:val="0087499D"/>
    <w:rsid w:val="008B2C2D"/>
    <w:rsid w:val="009B3293"/>
    <w:rsid w:val="009C4346"/>
    <w:rsid w:val="009C5AE0"/>
    <w:rsid w:val="00A51B92"/>
    <w:rsid w:val="00AE034A"/>
    <w:rsid w:val="00AF6FA9"/>
    <w:rsid w:val="00B2714E"/>
    <w:rsid w:val="00B47239"/>
    <w:rsid w:val="00B47F65"/>
    <w:rsid w:val="00CC5666"/>
    <w:rsid w:val="00E210A1"/>
    <w:rsid w:val="00F326AA"/>
    <w:rsid w:val="00F61345"/>
    <w:rsid w:val="22C57DE2"/>
    <w:rsid w:val="25107883"/>
    <w:rsid w:val="2BC563B3"/>
    <w:rsid w:val="307E3057"/>
    <w:rsid w:val="321D6378"/>
    <w:rsid w:val="3C5732D4"/>
    <w:rsid w:val="4CBF7689"/>
    <w:rsid w:val="53623A43"/>
    <w:rsid w:val="598255F2"/>
    <w:rsid w:val="5ED446BB"/>
    <w:rsid w:val="60086304"/>
    <w:rsid w:val="68D1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DD524-CB91-4265-A5A8-53B6EF12FD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427</Words>
  <Characters>2439</Characters>
  <Lines>20</Lines>
  <Paragraphs>5</Paragraphs>
  <TotalTime>32</TotalTime>
  <ScaleCrop>false</ScaleCrop>
  <LinksUpToDate>false</LinksUpToDate>
  <CharactersWithSpaces>2861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2020-01-19T06:49:00Z</dcterms:created>
  <dc:creator>jiang jing</dc:creator>
  <cp:lastModifiedBy>pc</cp:lastModifiedBy>
  <dcterms:modified xsi:type="dcterms:W3CDTF">2021-09-15T03:15:45Z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9C3AEC35760A42C5A12639A9CA1E77A4</vt:lpwstr>
  </property>
</Properties>
</file>