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OLE_LINK5"/>
      <w:r>
        <w:rPr>
          <w:rFonts w:hint="eastAsia" w:ascii="仿宋" w:hAnsi="仿宋" w:eastAsia="仿宋"/>
          <w:sz w:val="32"/>
          <w:szCs w:val="32"/>
        </w:rPr>
        <w:t>附件1</w:t>
      </w:r>
    </w:p>
    <w:bookmarkEnd w:id="0"/>
    <w:p>
      <w:pPr>
        <w:jc w:val="center"/>
        <w:rPr>
          <w:rFonts w:ascii="黑体" w:hAnsi="黑体" w:eastAsia="黑体"/>
          <w:kern w:val="0"/>
          <w:sz w:val="36"/>
          <w:szCs w:val="44"/>
        </w:rPr>
      </w:pPr>
      <w:bookmarkStart w:id="1" w:name="_GoBack"/>
      <w:r>
        <w:rPr>
          <w:rFonts w:hint="eastAsia" w:ascii="黑体" w:hAnsi="黑体" w:eastAsia="黑体"/>
          <w:kern w:val="0"/>
          <w:sz w:val="36"/>
          <w:szCs w:val="44"/>
        </w:rPr>
        <w:t>批准立项标准清单</w:t>
      </w:r>
      <w:bookmarkEnd w:id="1"/>
    </w:p>
    <w:tbl>
      <w:tblPr>
        <w:tblStyle w:val="4"/>
        <w:tblW w:w="13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670"/>
        <w:gridCol w:w="5113"/>
        <w:gridCol w:w="4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32"/>
                <w:szCs w:val="32"/>
              </w:rPr>
            </w:pPr>
            <w:r>
              <w:rPr>
                <w:rFonts w:ascii="仿宋" w:hAnsi="仿宋" w:eastAsia="仿宋" w:cstheme="minorBidi"/>
                <w:b/>
                <w:sz w:val="32"/>
                <w:szCs w:val="32"/>
              </w:rPr>
              <w:t>序号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b/>
                <w:sz w:val="32"/>
                <w:szCs w:val="32"/>
              </w:rPr>
              <w:t>项目编号</w:t>
            </w:r>
          </w:p>
        </w:tc>
        <w:tc>
          <w:tcPr>
            <w:tcW w:w="5113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b/>
                <w:sz w:val="32"/>
                <w:szCs w:val="32"/>
              </w:rPr>
              <w:t>标准名称</w:t>
            </w:r>
          </w:p>
        </w:tc>
        <w:tc>
          <w:tcPr>
            <w:tcW w:w="498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sz w:val="32"/>
                <w:szCs w:val="32"/>
              </w:rPr>
            </w:pPr>
            <w:r>
              <w:rPr>
                <w:rFonts w:ascii="仿宋" w:hAnsi="仿宋" w:eastAsia="仿宋" w:cstheme="minorBidi"/>
                <w:b/>
                <w:sz w:val="32"/>
                <w:szCs w:val="32"/>
              </w:rPr>
              <w:t>发起单位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T/CWEC-001-2018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水利工程建设项目经理评价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ascii="仿宋" w:hAnsi="仿宋" w:eastAsia="仿宋" w:cstheme="minorBidi"/>
                <w:sz w:val="30"/>
                <w:szCs w:val="30"/>
              </w:rPr>
              <w:t>中国水利企业协会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T/CWEC-002-2018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灌溉企业能力评价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ascii="仿宋" w:hAnsi="仿宋" w:eastAsia="仿宋" w:cstheme="minorBidi"/>
                <w:sz w:val="30"/>
                <w:szCs w:val="30"/>
              </w:rPr>
              <w:t>中国水利企业协会</w:t>
            </w:r>
            <w:r>
              <w:rPr>
                <w:rFonts w:hint="eastAsia" w:ascii="仿宋" w:hAnsi="仿宋" w:eastAsia="仿宋" w:cstheme="minorBidi"/>
                <w:sz w:val="30"/>
                <w:szCs w:val="30"/>
              </w:rPr>
              <w:t>、大禹节水集团股份有限公司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3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T/CWEC-003-2018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微灌地面用塑料管件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中国水利水电科学研究院、大禹节水集团股份有限公司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4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T/CWEC-004-2018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光谱法水质在线快速检测系统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青岛中质脱盐质量检测有限公司、杭州希玛诺光电技术股份有限公司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5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T/CWEC-005-2018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组合容器式农村污水处理设施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优德太湖水务（苏州）有限公司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6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T/CWEC-006-2018</w:t>
            </w:r>
          </w:p>
        </w:tc>
        <w:tc>
          <w:tcPr>
            <w:tcW w:w="51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节水灌溉用塑料管材和管件基本参数及技术条件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中国水利水电科学研究院、国家农业灌排设备质量监督检验中心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7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T/CWEC-007-2018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高分子量聚乙烯钢丝复合管材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中国水利水电科学研究院、山东融汇管通股份有限公司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8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T/CWEC-008-2018</w:t>
            </w:r>
          </w:p>
        </w:tc>
        <w:tc>
          <w:tcPr>
            <w:tcW w:w="5113" w:type="dxa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滴灌管(带)铺设长度测试方法</w:t>
            </w:r>
          </w:p>
        </w:tc>
        <w:tc>
          <w:tcPr>
            <w:tcW w:w="498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theme="minorBidi"/>
                <w:sz w:val="30"/>
                <w:szCs w:val="30"/>
              </w:rPr>
            </w:pPr>
            <w:r>
              <w:rPr>
                <w:rFonts w:hint="eastAsia" w:ascii="仿宋" w:hAnsi="仿宋" w:eastAsia="仿宋" w:cstheme="minorBidi"/>
                <w:sz w:val="30"/>
                <w:szCs w:val="30"/>
              </w:rPr>
              <w:t>中国水利水电科学研究院、国家农业灌排设备质量监督检验中心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B229F"/>
    <w:rsid w:val="68FB2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2018-08-27T02:50:00Z</dcterms:created>
  <dc:creator>冯冲</dc:creator>
  <cp:lastModifiedBy>冯冲</cp:lastModifiedBy>
  <dcterms:modified xsi:type="dcterms:W3CDTF">2018-08-27T02:51:03Z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