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372" w:rsidRDefault="00981372" w:rsidP="00981372">
      <w:pPr>
        <w:pStyle w:val="a5"/>
        <w:adjustRightInd w:val="0"/>
        <w:snapToGrid w:val="0"/>
        <w:ind w:firstLine="0"/>
        <w:rPr>
          <w:rFonts w:ascii="黑体" w:eastAsia="黑体" w:hAnsi="黑体" w:hint="eastAsia"/>
          <w:bCs/>
          <w:sz w:val="32"/>
          <w:szCs w:val="32"/>
          <w:lang w:eastAsia="zh-CN"/>
        </w:rPr>
      </w:pPr>
      <w:r>
        <w:rPr>
          <w:rFonts w:ascii="黑体" w:eastAsia="黑体" w:hAnsi="黑体" w:hint="eastAsia"/>
          <w:bCs/>
          <w:sz w:val="32"/>
          <w:szCs w:val="32"/>
          <w:lang w:eastAsia="zh-CN"/>
        </w:rPr>
        <w:t>附件</w:t>
      </w:r>
    </w:p>
    <w:p w:rsidR="00981372" w:rsidRPr="004443C4" w:rsidRDefault="00981372" w:rsidP="00981372">
      <w:pPr>
        <w:pStyle w:val="a5"/>
        <w:adjustRightInd w:val="0"/>
        <w:snapToGrid w:val="0"/>
        <w:ind w:firstLine="0"/>
        <w:rPr>
          <w:rFonts w:ascii="黑体" w:eastAsia="黑体" w:hAnsi="黑体" w:hint="eastAsia"/>
          <w:bCs/>
          <w:sz w:val="32"/>
          <w:szCs w:val="32"/>
          <w:lang w:eastAsia="zh-CN"/>
        </w:rPr>
      </w:pPr>
    </w:p>
    <w:p w:rsidR="00981372" w:rsidRDefault="00981372" w:rsidP="00981372">
      <w:pPr>
        <w:adjustRightInd w:val="0"/>
        <w:snapToGrid w:val="0"/>
        <w:jc w:val="center"/>
        <w:rPr>
          <w:rFonts w:ascii="华文中宋" w:eastAsia="华文中宋" w:hAnsi="华文中宋" w:hint="eastAsia"/>
          <w:b/>
          <w:bCs/>
          <w:kern w:val="0"/>
          <w:sz w:val="44"/>
          <w:szCs w:val="44"/>
          <w:lang/>
        </w:rPr>
      </w:pPr>
      <w:proofErr w:type="spellStart"/>
      <w:r w:rsidRPr="00ED489E">
        <w:rPr>
          <w:rFonts w:ascii="华文中宋" w:eastAsia="华文中宋" w:hAnsi="华文中宋" w:hint="eastAsia"/>
          <w:b/>
          <w:bCs/>
          <w:kern w:val="0"/>
          <w:sz w:val="44"/>
          <w:szCs w:val="44"/>
          <w:lang/>
        </w:rPr>
        <w:t>全国优秀水利企业</w:t>
      </w:r>
      <w:r w:rsidRPr="00ED489E">
        <w:rPr>
          <w:rFonts w:ascii="华文中宋" w:eastAsia="华文中宋" w:hAnsi="华文中宋" w:hint="eastAsia"/>
          <w:b/>
          <w:bCs/>
          <w:kern w:val="0"/>
          <w:sz w:val="44"/>
          <w:szCs w:val="44"/>
          <w:lang/>
        </w:rPr>
        <w:t>、企业家</w:t>
      </w:r>
      <w:r w:rsidRPr="00ED489E">
        <w:rPr>
          <w:rFonts w:ascii="华文中宋" w:eastAsia="华文中宋" w:hAnsi="华文中宋" w:hint="eastAsia"/>
          <w:b/>
          <w:bCs/>
          <w:kern w:val="0"/>
          <w:sz w:val="44"/>
          <w:szCs w:val="44"/>
          <w:lang/>
        </w:rPr>
        <w:t>评选办法</w:t>
      </w:r>
      <w:proofErr w:type="spellEnd"/>
    </w:p>
    <w:p w:rsidR="00981372" w:rsidRPr="00E22051" w:rsidRDefault="00981372" w:rsidP="00981372">
      <w:pPr>
        <w:ind w:firstLineChars="200" w:firstLine="640"/>
        <w:rPr>
          <w:rFonts w:ascii="仿宋" w:eastAsia="仿宋" w:hAnsi="仿宋"/>
          <w:sz w:val="32"/>
          <w:szCs w:val="32"/>
        </w:rPr>
      </w:pPr>
    </w:p>
    <w:p w:rsidR="00981372" w:rsidRPr="00E22051" w:rsidRDefault="00981372" w:rsidP="00981372">
      <w:pPr>
        <w:jc w:val="center"/>
        <w:rPr>
          <w:rFonts w:ascii="黑体" w:eastAsia="黑体" w:hAnsi="黑体" w:hint="eastAsia"/>
          <w:sz w:val="32"/>
          <w:szCs w:val="32"/>
        </w:rPr>
      </w:pPr>
      <w:r w:rsidRPr="00E22051">
        <w:rPr>
          <w:rFonts w:ascii="黑体" w:eastAsia="黑体" w:hAnsi="黑体" w:hint="eastAsia"/>
          <w:sz w:val="32"/>
          <w:szCs w:val="32"/>
        </w:rPr>
        <w:t>第一章  总则</w:t>
      </w:r>
    </w:p>
    <w:p w:rsidR="00981372" w:rsidRPr="00E22051" w:rsidRDefault="00981372" w:rsidP="00981372">
      <w:pPr>
        <w:ind w:firstLineChars="200" w:firstLine="640"/>
        <w:rPr>
          <w:rFonts w:ascii="仿宋" w:eastAsia="仿宋" w:hAnsi="仿宋"/>
          <w:sz w:val="32"/>
          <w:szCs w:val="32"/>
        </w:rPr>
      </w:pP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第一条</w:t>
      </w:r>
      <w:r w:rsidRPr="00E22051">
        <w:rPr>
          <w:rFonts w:ascii="仿宋" w:eastAsia="仿宋" w:hAnsi="仿宋" w:hint="eastAsia"/>
          <w:sz w:val="32"/>
          <w:szCs w:val="32"/>
        </w:rPr>
        <w:t xml:space="preserve">　为深入贯彻落实中央关于加快水利改革发展的战略部署，推动水利企业积极</w:t>
      </w:r>
      <w:proofErr w:type="gramStart"/>
      <w:r w:rsidRPr="00E22051">
        <w:rPr>
          <w:rFonts w:ascii="仿宋" w:eastAsia="仿宋" w:hAnsi="仿宋" w:hint="eastAsia"/>
          <w:sz w:val="32"/>
          <w:szCs w:val="32"/>
        </w:rPr>
        <w:t>践行</w:t>
      </w:r>
      <w:proofErr w:type="gramEnd"/>
      <w:r w:rsidRPr="00E22051">
        <w:rPr>
          <w:rFonts w:ascii="仿宋" w:eastAsia="仿宋" w:hAnsi="仿宋" w:hint="eastAsia"/>
          <w:sz w:val="32"/>
          <w:szCs w:val="32"/>
        </w:rPr>
        <w:t>可持续发展治水思路，加强科学管理，增强核心竞争力，提高水利企业家素质，更好地服务民生水利新发展，规范全国优秀水利企业、全国优秀水利企业家（简称“双优”）评选工作，特制定本办法。</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第二条</w:t>
      </w:r>
      <w:r>
        <w:rPr>
          <w:rFonts w:ascii="仿宋" w:eastAsia="仿宋" w:hAnsi="仿宋" w:hint="eastAsia"/>
          <w:sz w:val="32"/>
          <w:szCs w:val="32"/>
        </w:rPr>
        <w:t xml:space="preserve">　</w:t>
      </w:r>
      <w:r w:rsidRPr="00E22051">
        <w:rPr>
          <w:rFonts w:ascii="仿宋" w:eastAsia="仿宋" w:hAnsi="仿宋" w:hint="eastAsia"/>
          <w:sz w:val="32"/>
          <w:szCs w:val="32"/>
        </w:rPr>
        <w:t>“双优”是经水利部同意，全国清理规范评比表彰达标工作联席会议办公室批准的全国水利行业企业、企业家最高奖项。</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第三条</w:t>
      </w:r>
      <w:r>
        <w:rPr>
          <w:rFonts w:ascii="仿宋" w:eastAsia="仿宋" w:hAnsi="仿宋" w:hint="eastAsia"/>
          <w:sz w:val="32"/>
          <w:szCs w:val="32"/>
        </w:rPr>
        <w:t xml:space="preserve">　</w:t>
      </w:r>
      <w:r w:rsidRPr="00E22051">
        <w:rPr>
          <w:rFonts w:ascii="仿宋" w:eastAsia="仿宋" w:hAnsi="仿宋" w:hint="eastAsia"/>
          <w:sz w:val="32"/>
          <w:szCs w:val="32"/>
        </w:rPr>
        <w:t>“双优”评选秉承公开、公平和公正原则，每两年一次。有效期为两年，可以连续参加评选。</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第四条</w:t>
      </w:r>
      <w:r w:rsidRPr="00E22051">
        <w:rPr>
          <w:rFonts w:ascii="仿宋" w:eastAsia="仿宋" w:hAnsi="仿宋" w:hint="eastAsia"/>
          <w:sz w:val="32"/>
          <w:szCs w:val="32"/>
        </w:rPr>
        <w:t xml:space="preserve">　“双优”</w:t>
      </w:r>
      <w:proofErr w:type="gramStart"/>
      <w:r w:rsidRPr="00E22051">
        <w:rPr>
          <w:rFonts w:ascii="仿宋" w:eastAsia="仿宋" w:hAnsi="仿宋" w:hint="eastAsia"/>
          <w:sz w:val="32"/>
          <w:szCs w:val="32"/>
        </w:rPr>
        <w:t>评选主办</w:t>
      </w:r>
      <w:proofErr w:type="gramEnd"/>
      <w:r w:rsidRPr="00E22051">
        <w:rPr>
          <w:rFonts w:ascii="仿宋" w:eastAsia="仿宋" w:hAnsi="仿宋" w:hint="eastAsia"/>
          <w:sz w:val="32"/>
          <w:szCs w:val="32"/>
        </w:rPr>
        <w:t>单位为中国水利企业协会。协会组织成立“双优”评审专家委员会，办公室设在协会秘书处。</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第五条</w:t>
      </w:r>
      <w:r w:rsidRPr="00E22051">
        <w:rPr>
          <w:rFonts w:ascii="仿宋" w:eastAsia="仿宋" w:hAnsi="仿宋" w:hint="eastAsia"/>
          <w:sz w:val="32"/>
          <w:szCs w:val="32"/>
        </w:rPr>
        <w:t xml:space="preserve">　“双优”评审专家委员会由水利部有关司局、相关行业协会、知名水利企业、高等院校的领导和专家组成。</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第六条</w:t>
      </w:r>
      <w:r w:rsidRPr="00E22051">
        <w:rPr>
          <w:rFonts w:ascii="仿宋" w:eastAsia="仿宋" w:hAnsi="仿宋" w:hint="eastAsia"/>
          <w:sz w:val="32"/>
          <w:szCs w:val="32"/>
        </w:rPr>
        <w:t xml:space="preserve">　全国优秀水利企业评选参照中央企业综合绩效评价管理暂行办法和中央企业综合绩效评价实施细则，建</w:t>
      </w:r>
      <w:r w:rsidRPr="00E22051">
        <w:rPr>
          <w:rFonts w:ascii="仿宋" w:eastAsia="仿宋" w:hAnsi="仿宋" w:hint="eastAsia"/>
          <w:sz w:val="32"/>
          <w:szCs w:val="32"/>
        </w:rPr>
        <w:lastRenderedPageBreak/>
        <w:t>立评选指标体系，指标体系包括财务绩效定量评价指标和管理绩效定性评价指标。</w:t>
      </w:r>
    </w:p>
    <w:p w:rsidR="00981372" w:rsidRPr="00E22051" w:rsidRDefault="00981372" w:rsidP="00981372">
      <w:pPr>
        <w:ind w:firstLineChars="200" w:firstLine="640"/>
        <w:rPr>
          <w:rFonts w:ascii="仿宋" w:eastAsia="仿宋" w:hAnsi="仿宋" w:hint="eastAsia"/>
          <w:sz w:val="32"/>
          <w:szCs w:val="32"/>
        </w:rPr>
      </w:pPr>
      <w:r w:rsidRPr="00E22051">
        <w:rPr>
          <w:rFonts w:ascii="仿宋" w:eastAsia="仿宋" w:hAnsi="仿宋" w:hint="eastAsia"/>
          <w:sz w:val="32"/>
          <w:szCs w:val="32"/>
        </w:rPr>
        <w:t>财务绩效定量评价指标包括反映企业盈利能力状况、资产质量状况、债务风险状况和经营增长状况等四个方面的八个基本指标：净资产收益率、总资产报酬率、总资产周转率、应收账款周转率、资产负债率、已获利</w:t>
      </w:r>
      <w:proofErr w:type="gramStart"/>
      <w:r w:rsidRPr="00E22051">
        <w:rPr>
          <w:rFonts w:ascii="仿宋" w:eastAsia="仿宋" w:hAnsi="仿宋" w:hint="eastAsia"/>
          <w:sz w:val="32"/>
          <w:szCs w:val="32"/>
        </w:rPr>
        <w:t>息</w:t>
      </w:r>
      <w:proofErr w:type="gramEnd"/>
      <w:r w:rsidRPr="00E22051">
        <w:rPr>
          <w:rFonts w:ascii="仿宋" w:eastAsia="仿宋" w:hAnsi="仿宋" w:hint="eastAsia"/>
          <w:sz w:val="32"/>
          <w:szCs w:val="32"/>
        </w:rPr>
        <w:t>倍数、销售（营业）增长率、资本保值增值率。</w:t>
      </w:r>
    </w:p>
    <w:p w:rsidR="00981372" w:rsidRPr="00E22051" w:rsidRDefault="00981372" w:rsidP="00981372">
      <w:pPr>
        <w:ind w:firstLineChars="200" w:firstLine="640"/>
        <w:rPr>
          <w:rFonts w:ascii="仿宋" w:eastAsia="仿宋" w:hAnsi="仿宋" w:hint="eastAsia"/>
          <w:sz w:val="32"/>
          <w:szCs w:val="32"/>
        </w:rPr>
      </w:pPr>
      <w:r w:rsidRPr="00E22051">
        <w:rPr>
          <w:rFonts w:ascii="仿宋" w:eastAsia="仿宋" w:hAnsi="仿宋" w:hint="eastAsia"/>
          <w:sz w:val="32"/>
          <w:szCs w:val="32"/>
        </w:rPr>
        <w:t>管理绩效定性评价指标包括战略管理、发展创新、经营决策、风险控制、基础管理、人力资源、行业影响、社会贡献等八个方面的指标。</w:t>
      </w:r>
    </w:p>
    <w:p w:rsidR="00981372"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第七条</w:t>
      </w:r>
      <w:r>
        <w:rPr>
          <w:rFonts w:ascii="仿宋" w:eastAsia="仿宋" w:hAnsi="仿宋" w:hint="eastAsia"/>
          <w:sz w:val="32"/>
          <w:szCs w:val="32"/>
        </w:rPr>
        <w:t xml:space="preserve">　</w:t>
      </w:r>
      <w:r w:rsidRPr="00E22051">
        <w:rPr>
          <w:rFonts w:ascii="仿宋" w:eastAsia="仿宋" w:hAnsi="仿宋" w:hint="eastAsia"/>
          <w:sz w:val="32"/>
          <w:szCs w:val="32"/>
        </w:rPr>
        <w:t>全国优秀水利企业家从当选的全国优秀水利企业负责人中择优产生。</w:t>
      </w:r>
    </w:p>
    <w:p w:rsidR="00981372" w:rsidRPr="00E22051" w:rsidRDefault="00981372" w:rsidP="00981372">
      <w:pPr>
        <w:ind w:firstLineChars="200" w:firstLine="640"/>
        <w:rPr>
          <w:rFonts w:ascii="仿宋" w:eastAsia="仿宋" w:hAnsi="仿宋" w:hint="eastAsia"/>
          <w:sz w:val="32"/>
          <w:szCs w:val="32"/>
        </w:rPr>
      </w:pPr>
    </w:p>
    <w:p w:rsidR="00981372" w:rsidRDefault="00981372" w:rsidP="00981372">
      <w:pPr>
        <w:jc w:val="center"/>
        <w:rPr>
          <w:rFonts w:ascii="黑体" w:eastAsia="黑体" w:hAnsi="黑体" w:hint="eastAsia"/>
          <w:sz w:val="32"/>
          <w:szCs w:val="32"/>
        </w:rPr>
      </w:pPr>
      <w:r w:rsidRPr="00E22051">
        <w:rPr>
          <w:rFonts w:ascii="黑体" w:eastAsia="黑体" w:hAnsi="黑体" w:hint="eastAsia"/>
          <w:sz w:val="32"/>
          <w:szCs w:val="32"/>
        </w:rPr>
        <w:t>第二章  申报企业范围和条件</w:t>
      </w:r>
    </w:p>
    <w:p w:rsidR="00981372" w:rsidRPr="00E22051" w:rsidRDefault="00981372" w:rsidP="00981372">
      <w:pPr>
        <w:ind w:firstLineChars="200" w:firstLine="640"/>
        <w:jc w:val="center"/>
        <w:rPr>
          <w:rFonts w:ascii="黑体" w:eastAsia="黑体" w:hAnsi="黑体" w:hint="eastAsia"/>
          <w:sz w:val="32"/>
          <w:szCs w:val="32"/>
        </w:rPr>
      </w:pP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第八条</w:t>
      </w:r>
      <w:r>
        <w:rPr>
          <w:rFonts w:ascii="仿宋" w:eastAsia="仿宋" w:hAnsi="仿宋" w:hint="eastAsia"/>
          <w:sz w:val="32"/>
          <w:szCs w:val="32"/>
        </w:rPr>
        <w:t xml:space="preserve">　</w:t>
      </w:r>
      <w:r w:rsidRPr="00E22051">
        <w:rPr>
          <w:rFonts w:ascii="仿宋" w:eastAsia="仿宋" w:hAnsi="仿宋" w:hint="eastAsia"/>
          <w:sz w:val="32"/>
          <w:szCs w:val="32"/>
        </w:rPr>
        <w:t>申报企业应是中国水利企业协会会员。</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第九条</w:t>
      </w:r>
      <w:r>
        <w:rPr>
          <w:rFonts w:ascii="仿宋" w:eastAsia="仿宋" w:hAnsi="仿宋" w:hint="eastAsia"/>
          <w:sz w:val="32"/>
          <w:szCs w:val="32"/>
        </w:rPr>
        <w:t xml:space="preserve">　</w:t>
      </w:r>
      <w:r w:rsidRPr="00E22051">
        <w:rPr>
          <w:rFonts w:ascii="仿宋" w:eastAsia="仿宋" w:hAnsi="仿宋" w:hint="eastAsia"/>
          <w:sz w:val="32"/>
          <w:szCs w:val="32"/>
        </w:rPr>
        <w:t>申报企业应高举邓小平理论伟大旗帜，坚持实践“三个代表”重要思想和科学发展观，深入贯彻落实中央关于加快水利改革发展的战略部署，积极</w:t>
      </w:r>
      <w:proofErr w:type="gramStart"/>
      <w:r w:rsidRPr="00E22051">
        <w:rPr>
          <w:rFonts w:ascii="仿宋" w:eastAsia="仿宋" w:hAnsi="仿宋" w:hint="eastAsia"/>
          <w:sz w:val="32"/>
          <w:szCs w:val="32"/>
        </w:rPr>
        <w:t>践行</w:t>
      </w:r>
      <w:proofErr w:type="gramEnd"/>
      <w:r w:rsidRPr="00E22051">
        <w:rPr>
          <w:rFonts w:ascii="仿宋" w:eastAsia="仿宋" w:hAnsi="仿宋" w:hint="eastAsia"/>
          <w:sz w:val="32"/>
          <w:szCs w:val="32"/>
        </w:rPr>
        <w:t>可持续发展治水思路，遵守法纪，诚实守信。</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第十条</w:t>
      </w:r>
      <w:r>
        <w:rPr>
          <w:rFonts w:ascii="仿宋" w:eastAsia="仿宋" w:hAnsi="仿宋" w:hint="eastAsia"/>
          <w:sz w:val="32"/>
          <w:szCs w:val="32"/>
        </w:rPr>
        <w:t xml:space="preserve">　</w:t>
      </w:r>
      <w:r w:rsidRPr="00E22051">
        <w:rPr>
          <w:rFonts w:ascii="仿宋" w:eastAsia="仿宋" w:hAnsi="仿宋" w:hint="eastAsia"/>
          <w:sz w:val="32"/>
          <w:szCs w:val="32"/>
        </w:rPr>
        <w:t>申报企业“两个文明”建设工作成绩显著，在科学发展、经济效益、社会效益等方面应达到行业先进水平，</w:t>
      </w:r>
      <w:r w:rsidRPr="00E22051">
        <w:rPr>
          <w:rFonts w:ascii="仿宋" w:eastAsia="仿宋" w:hAnsi="仿宋" w:hint="eastAsia"/>
          <w:sz w:val="32"/>
          <w:szCs w:val="32"/>
        </w:rPr>
        <w:lastRenderedPageBreak/>
        <w:t>在服务民生水利新发展上应有突出贡献。</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第十一条</w:t>
      </w:r>
      <w:r>
        <w:rPr>
          <w:rFonts w:ascii="仿宋" w:eastAsia="仿宋" w:hAnsi="仿宋" w:hint="eastAsia"/>
          <w:sz w:val="32"/>
          <w:szCs w:val="32"/>
        </w:rPr>
        <w:t xml:space="preserve">　</w:t>
      </w:r>
      <w:r w:rsidRPr="00E22051">
        <w:rPr>
          <w:rFonts w:ascii="仿宋" w:eastAsia="仿宋" w:hAnsi="仿宋" w:hint="eastAsia"/>
          <w:sz w:val="32"/>
          <w:szCs w:val="32"/>
        </w:rPr>
        <w:t>申报企业基础管理工作扎实，专业管理和综合管理水平较高，安全、质量和环境等管理体系健全，现代化管理工作成绩突出。</w:t>
      </w:r>
    </w:p>
    <w:p w:rsidR="00981372"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第十二条</w:t>
      </w:r>
      <w:r>
        <w:rPr>
          <w:rFonts w:ascii="仿宋" w:eastAsia="仿宋" w:hAnsi="仿宋" w:hint="eastAsia"/>
          <w:sz w:val="32"/>
          <w:szCs w:val="32"/>
        </w:rPr>
        <w:t xml:space="preserve">　</w:t>
      </w:r>
      <w:r w:rsidRPr="00E22051">
        <w:rPr>
          <w:rFonts w:ascii="仿宋" w:eastAsia="仿宋" w:hAnsi="仿宋" w:hint="eastAsia"/>
          <w:sz w:val="32"/>
          <w:szCs w:val="32"/>
        </w:rPr>
        <w:t>申报企业应在二年内无较大（含）以上安全事故，无重大质量事故，无违法经营行为。</w:t>
      </w:r>
    </w:p>
    <w:p w:rsidR="00981372" w:rsidRPr="00E22051" w:rsidRDefault="00981372" w:rsidP="00981372">
      <w:pPr>
        <w:ind w:firstLineChars="200" w:firstLine="640"/>
        <w:rPr>
          <w:rFonts w:ascii="仿宋" w:eastAsia="仿宋" w:hAnsi="仿宋" w:hint="eastAsia"/>
          <w:sz w:val="32"/>
          <w:szCs w:val="32"/>
        </w:rPr>
      </w:pPr>
    </w:p>
    <w:p w:rsidR="00981372" w:rsidRDefault="00981372" w:rsidP="00981372">
      <w:pPr>
        <w:jc w:val="center"/>
        <w:rPr>
          <w:rFonts w:ascii="黑体" w:eastAsia="黑体" w:hAnsi="黑体" w:hint="eastAsia"/>
          <w:sz w:val="32"/>
          <w:szCs w:val="32"/>
        </w:rPr>
      </w:pPr>
      <w:r w:rsidRPr="00625171">
        <w:rPr>
          <w:rFonts w:ascii="黑体" w:eastAsia="黑体" w:hAnsi="黑体" w:hint="eastAsia"/>
          <w:sz w:val="32"/>
          <w:szCs w:val="32"/>
        </w:rPr>
        <w:t>第三章  申报企业家范围和条件</w:t>
      </w:r>
    </w:p>
    <w:p w:rsidR="00981372" w:rsidRPr="00625171" w:rsidRDefault="00981372" w:rsidP="00981372">
      <w:pPr>
        <w:ind w:firstLineChars="200" w:firstLine="640"/>
        <w:jc w:val="center"/>
        <w:rPr>
          <w:rFonts w:ascii="黑体" w:eastAsia="黑体" w:hAnsi="黑体" w:hint="eastAsia"/>
          <w:sz w:val="32"/>
          <w:szCs w:val="32"/>
        </w:rPr>
      </w:pP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第十三条</w:t>
      </w:r>
      <w:r>
        <w:rPr>
          <w:rFonts w:ascii="仿宋" w:eastAsia="仿宋" w:hAnsi="仿宋" w:hint="eastAsia"/>
          <w:sz w:val="32"/>
          <w:szCs w:val="32"/>
        </w:rPr>
        <w:t xml:space="preserve">　</w:t>
      </w:r>
      <w:r w:rsidRPr="00E22051">
        <w:rPr>
          <w:rFonts w:ascii="仿宋" w:eastAsia="仿宋" w:hAnsi="仿宋" w:hint="eastAsia"/>
          <w:sz w:val="32"/>
          <w:szCs w:val="32"/>
        </w:rPr>
        <w:t>一家企业只能申报一名全国优秀水利企业家。</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第十四条</w:t>
      </w:r>
      <w:r>
        <w:rPr>
          <w:rFonts w:ascii="仿宋" w:eastAsia="仿宋" w:hAnsi="仿宋" w:hint="eastAsia"/>
          <w:sz w:val="32"/>
          <w:szCs w:val="32"/>
        </w:rPr>
        <w:t xml:space="preserve">　</w:t>
      </w:r>
      <w:r w:rsidRPr="00E22051">
        <w:rPr>
          <w:rFonts w:ascii="仿宋" w:eastAsia="仿宋" w:hAnsi="仿宋" w:hint="eastAsia"/>
          <w:sz w:val="32"/>
          <w:szCs w:val="32"/>
        </w:rPr>
        <w:t>申报的全国优秀水利企业家，必须为企业董事长或总经理，且须在企业任正职满二年或正、副职满三年以上。申报时应提供任命文件的扫描件。</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第十五条</w:t>
      </w:r>
      <w:r>
        <w:rPr>
          <w:rFonts w:ascii="仿宋" w:eastAsia="仿宋" w:hAnsi="仿宋" w:hint="eastAsia"/>
          <w:sz w:val="32"/>
          <w:szCs w:val="32"/>
        </w:rPr>
        <w:t xml:space="preserve">　</w:t>
      </w:r>
      <w:r w:rsidRPr="00E22051">
        <w:rPr>
          <w:rFonts w:ascii="仿宋" w:eastAsia="仿宋" w:hAnsi="仿宋" w:hint="eastAsia"/>
          <w:sz w:val="32"/>
          <w:szCs w:val="32"/>
        </w:rPr>
        <w:t>申报企业家应高举邓小平理论伟大旗帜，坚持实践“三个代表”重要思想和科学发展观，深入贯彻落实中央关于加快水利改革发展的战略部署，积极</w:t>
      </w:r>
      <w:proofErr w:type="gramStart"/>
      <w:r w:rsidRPr="00E22051">
        <w:rPr>
          <w:rFonts w:ascii="仿宋" w:eastAsia="仿宋" w:hAnsi="仿宋" w:hint="eastAsia"/>
          <w:sz w:val="32"/>
          <w:szCs w:val="32"/>
        </w:rPr>
        <w:t>践行</w:t>
      </w:r>
      <w:proofErr w:type="gramEnd"/>
      <w:r w:rsidRPr="00E22051">
        <w:rPr>
          <w:rFonts w:ascii="仿宋" w:eastAsia="仿宋" w:hAnsi="仿宋" w:hint="eastAsia"/>
          <w:sz w:val="32"/>
          <w:szCs w:val="32"/>
        </w:rPr>
        <w:t>可持续发展治水思路，遵守国家的法规，在政治上同党中央保持一致。</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第十六条</w:t>
      </w:r>
      <w:r>
        <w:rPr>
          <w:rFonts w:ascii="仿宋" w:eastAsia="仿宋" w:hAnsi="仿宋" w:hint="eastAsia"/>
          <w:sz w:val="32"/>
          <w:szCs w:val="32"/>
        </w:rPr>
        <w:t xml:space="preserve">　</w:t>
      </w:r>
      <w:r w:rsidRPr="00E22051">
        <w:rPr>
          <w:rFonts w:ascii="仿宋" w:eastAsia="仿宋" w:hAnsi="仿宋" w:hint="eastAsia"/>
          <w:sz w:val="32"/>
          <w:szCs w:val="32"/>
        </w:rPr>
        <w:t>申报企业家在深化企业改革，加强企业管理，提高企业经济效益，承担社会责任等方面应是同行业先进者。</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第十七条</w:t>
      </w:r>
      <w:r>
        <w:rPr>
          <w:rFonts w:ascii="仿宋" w:eastAsia="仿宋" w:hAnsi="仿宋" w:hint="eastAsia"/>
          <w:sz w:val="32"/>
          <w:szCs w:val="32"/>
        </w:rPr>
        <w:t xml:space="preserve">　</w:t>
      </w:r>
      <w:r w:rsidRPr="00E22051">
        <w:rPr>
          <w:rFonts w:ascii="仿宋" w:eastAsia="仿宋" w:hAnsi="仿宋" w:hint="eastAsia"/>
          <w:sz w:val="32"/>
          <w:szCs w:val="32"/>
        </w:rPr>
        <w:t>申报企业家应有较强的创新开拓与竞争意识。善于学习、勤于思考，积极进取，真抓实干，政治思想</w:t>
      </w:r>
      <w:r w:rsidRPr="00E22051">
        <w:rPr>
          <w:rFonts w:ascii="仿宋" w:eastAsia="仿宋" w:hAnsi="仿宋" w:hint="eastAsia"/>
          <w:sz w:val="32"/>
          <w:szCs w:val="32"/>
        </w:rPr>
        <w:lastRenderedPageBreak/>
        <w:t>过硬，懂经营，善管理，企业稳步发展。</w:t>
      </w:r>
    </w:p>
    <w:p w:rsidR="00981372" w:rsidRPr="00B76B19"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第十八条</w:t>
      </w:r>
      <w:r>
        <w:rPr>
          <w:rFonts w:ascii="仿宋" w:eastAsia="仿宋" w:hAnsi="仿宋" w:hint="eastAsia"/>
          <w:sz w:val="32"/>
          <w:szCs w:val="32"/>
        </w:rPr>
        <w:t xml:space="preserve">　</w:t>
      </w:r>
      <w:r w:rsidRPr="00E22051">
        <w:rPr>
          <w:rFonts w:ascii="仿宋" w:eastAsia="仿宋" w:hAnsi="仿宋" w:hint="eastAsia"/>
          <w:sz w:val="32"/>
          <w:szCs w:val="32"/>
        </w:rPr>
        <w:t>申报企业家应有强烈的团队意识，发挥好员工的积极性、创造性，关心员工生活，维护员工正当权益，员</w:t>
      </w:r>
      <w:r w:rsidRPr="00B76B19">
        <w:rPr>
          <w:rFonts w:ascii="仿宋" w:eastAsia="仿宋" w:hAnsi="仿宋" w:hint="eastAsia"/>
          <w:sz w:val="32"/>
          <w:szCs w:val="32"/>
        </w:rPr>
        <w:t>工收入逐年提高。</w:t>
      </w:r>
    </w:p>
    <w:p w:rsidR="00981372" w:rsidRPr="00B76B19" w:rsidRDefault="00981372" w:rsidP="00981372">
      <w:pPr>
        <w:ind w:firstLineChars="200" w:firstLine="643"/>
        <w:rPr>
          <w:rFonts w:ascii="仿宋" w:eastAsia="仿宋" w:hAnsi="仿宋" w:hint="eastAsia"/>
          <w:sz w:val="32"/>
          <w:szCs w:val="32"/>
        </w:rPr>
      </w:pPr>
      <w:r w:rsidRPr="00B76B19">
        <w:rPr>
          <w:rFonts w:ascii="仿宋" w:eastAsia="仿宋" w:hAnsi="仿宋" w:hint="eastAsia"/>
          <w:b/>
          <w:sz w:val="32"/>
          <w:szCs w:val="32"/>
        </w:rPr>
        <w:t>第十九条</w:t>
      </w:r>
      <w:r w:rsidRPr="00B76B19">
        <w:rPr>
          <w:rFonts w:ascii="仿宋" w:eastAsia="仿宋" w:hAnsi="仿宋" w:hint="eastAsia"/>
          <w:sz w:val="32"/>
          <w:szCs w:val="32"/>
        </w:rPr>
        <w:t xml:space="preserve">　申报企业家应严于律已、克已奉公、清正廉洁，作风民主，在员工中有威望，企业内部团结和谐。</w:t>
      </w:r>
    </w:p>
    <w:p w:rsidR="00981372" w:rsidRPr="00E22051" w:rsidRDefault="00981372" w:rsidP="00981372">
      <w:pPr>
        <w:ind w:firstLineChars="200" w:firstLine="640"/>
        <w:rPr>
          <w:rFonts w:ascii="仿宋" w:eastAsia="仿宋" w:hAnsi="仿宋" w:hint="eastAsia"/>
          <w:sz w:val="32"/>
          <w:szCs w:val="32"/>
        </w:rPr>
      </w:pPr>
    </w:p>
    <w:p w:rsidR="00981372" w:rsidRDefault="00981372" w:rsidP="00981372">
      <w:pPr>
        <w:jc w:val="center"/>
        <w:rPr>
          <w:rFonts w:ascii="黑体" w:eastAsia="黑体" w:hAnsi="黑体" w:hint="eastAsia"/>
          <w:sz w:val="32"/>
          <w:szCs w:val="32"/>
        </w:rPr>
      </w:pPr>
      <w:r w:rsidRPr="00E22051">
        <w:rPr>
          <w:rFonts w:ascii="黑体" w:eastAsia="黑体" w:hAnsi="黑体" w:hint="eastAsia"/>
          <w:sz w:val="32"/>
          <w:szCs w:val="32"/>
        </w:rPr>
        <w:t>第四章  申报办法</w:t>
      </w:r>
    </w:p>
    <w:p w:rsidR="00981372" w:rsidRPr="00E22051" w:rsidRDefault="00981372" w:rsidP="00981372">
      <w:pPr>
        <w:ind w:firstLineChars="200" w:firstLine="640"/>
        <w:jc w:val="center"/>
        <w:rPr>
          <w:rFonts w:ascii="黑体" w:eastAsia="黑体" w:hAnsi="黑体" w:hint="eastAsia"/>
          <w:sz w:val="32"/>
          <w:szCs w:val="32"/>
        </w:rPr>
      </w:pP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第二十条</w:t>
      </w:r>
      <w:r>
        <w:rPr>
          <w:rFonts w:ascii="仿宋" w:eastAsia="仿宋" w:hAnsi="仿宋" w:hint="eastAsia"/>
          <w:sz w:val="32"/>
          <w:szCs w:val="32"/>
        </w:rPr>
        <w:t xml:space="preserve">　</w:t>
      </w:r>
      <w:r w:rsidRPr="00E22051">
        <w:rPr>
          <w:rFonts w:ascii="仿宋" w:eastAsia="仿宋" w:hAnsi="仿宋" w:hint="eastAsia"/>
          <w:sz w:val="32"/>
          <w:szCs w:val="32"/>
        </w:rPr>
        <w:t>企业自愿申报，由地方及流域机构水利企业（行业）协会及关联协会向“双优”评审专家委员会办公室推荐。没有成立水利企业（行业）协会的可由</w:t>
      </w:r>
      <w:proofErr w:type="gramStart"/>
      <w:r w:rsidRPr="00E22051">
        <w:rPr>
          <w:rFonts w:ascii="仿宋" w:eastAsia="仿宋" w:hAnsi="仿宋" w:hint="eastAsia"/>
          <w:sz w:val="32"/>
          <w:szCs w:val="32"/>
        </w:rPr>
        <w:t>省级行业</w:t>
      </w:r>
      <w:proofErr w:type="gramEnd"/>
      <w:r w:rsidRPr="00E22051">
        <w:rPr>
          <w:rFonts w:ascii="仿宋" w:eastAsia="仿宋" w:hAnsi="仿宋" w:hint="eastAsia"/>
          <w:sz w:val="32"/>
          <w:szCs w:val="32"/>
        </w:rPr>
        <w:t>主管单位推荐，中央企业可由集团公司推荐，无主管企业可直接申报。</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第二十一条</w:t>
      </w:r>
      <w:r>
        <w:rPr>
          <w:rFonts w:ascii="仿宋" w:eastAsia="仿宋" w:hAnsi="仿宋" w:hint="eastAsia"/>
          <w:sz w:val="32"/>
          <w:szCs w:val="32"/>
        </w:rPr>
        <w:t xml:space="preserve">　</w:t>
      </w:r>
      <w:r w:rsidRPr="00E22051">
        <w:rPr>
          <w:rFonts w:ascii="仿宋" w:eastAsia="仿宋" w:hAnsi="仿宋" w:hint="eastAsia"/>
          <w:sz w:val="32"/>
          <w:szCs w:val="32"/>
        </w:rPr>
        <w:t>申报企业要如实撰写2000字左右的业绩材料，内容要真实、重点突出；申报企业家要如实撰写2000字以上的业绩材料，内容要突出个人工作成绩。统一使用第三人称。</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第二十二条</w:t>
      </w:r>
      <w:r>
        <w:rPr>
          <w:rFonts w:ascii="仿宋" w:eastAsia="仿宋" w:hAnsi="仿宋" w:hint="eastAsia"/>
          <w:sz w:val="32"/>
          <w:szCs w:val="32"/>
        </w:rPr>
        <w:t xml:space="preserve">　</w:t>
      </w:r>
      <w:r w:rsidRPr="00E22051">
        <w:rPr>
          <w:rFonts w:ascii="仿宋" w:eastAsia="仿宋" w:hAnsi="仿宋" w:hint="eastAsia"/>
          <w:sz w:val="32"/>
          <w:szCs w:val="32"/>
        </w:rPr>
        <w:t>申报企业要填写《全国优秀水利企业申报表》，申报企业家要填写《全国优秀水利企业家申报表》。</w:t>
      </w:r>
    </w:p>
    <w:p w:rsidR="00981372" w:rsidRDefault="00981372" w:rsidP="00981372">
      <w:pPr>
        <w:jc w:val="center"/>
        <w:rPr>
          <w:rFonts w:ascii="黑体" w:eastAsia="黑体" w:hAnsi="黑体" w:hint="eastAsia"/>
          <w:sz w:val="32"/>
          <w:szCs w:val="32"/>
        </w:rPr>
      </w:pPr>
      <w:r w:rsidRPr="00E22051">
        <w:rPr>
          <w:rFonts w:ascii="黑体" w:eastAsia="黑体" w:hAnsi="黑体" w:hint="eastAsia"/>
          <w:sz w:val="32"/>
          <w:szCs w:val="32"/>
        </w:rPr>
        <w:t>第五章  评审程序</w:t>
      </w:r>
    </w:p>
    <w:p w:rsidR="00981372" w:rsidRPr="00E22051" w:rsidRDefault="00981372" w:rsidP="00981372">
      <w:pPr>
        <w:ind w:firstLineChars="200" w:firstLine="640"/>
        <w:jc w:val="center"/>
        <w:rPr>
          <w:rFonts w:ascii="黑体" w:eastAsia="黑体" w:hAnsi="黑体" w:hint="eastAsia"/>
          <w:sz w:val="32"/>
          <w:szCs w:val="32"/>
        </w:rPr>
      </w:pP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lastRenderedPageBreak/>
        <w:t>第二十三条</w:t>
      </w:r>
      <w:r>
        <w:rPr>
          <w:rFonts w:ascii="仿宋" w:eastAsia="仿宋" w:hAnsi="仿宋" w:hint="eastAsia"/>
          <w:sz w:val="32"/>
          <w:szCs w:val="32"/>
        </w:rPr>
        <w:t xml:space="preserve">　</w:t>
      </w:r>
      <w:r w:rsidRPr="00E22051">
        <w:rPr>
          <w:rFonts w:ascii="仿宋" w:eastAsia="仿宋" w:hAnsi="仿宋" w:hint="eastAsia"/>
          <w:sz w:val="32"/>
          <w:szCs w:val="32"/>
        </w:rPr>
        <w:t>“双优”评审专家委员会办公室负责财务绩效定量评价和专家现场定性评价工作。</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w:t>
      </w:r>
      <w:r>
        <w:rPr>
          <w:rFonts w:ascii="仿宋" w:eastAsia="仿宋" w:hAnsi="仿宋" w:hint="eastAsia"/>
          <w:b/>
          <w:sz w:val="32"/>
          <w:szCs w:val="32"/>
        </w:rPr>
        <w:t>四</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财务绩效定量评价满分100分，2年分别评价。财务绩效定量评价得分=第一年度绩效评价得分×40%+第二年度绩效评价</w:t>
      </w:r>
      <w:r>
        <w:rPr>
          <w:rFonts w:ascii="仿宋" w:eastAsia="仿宋" w:hAnsi="仿宋" w:hint="eastAsia"/>
          <w:sz w:val="32"/>
          <w:szCs w:val="32"/>
        </w:rPr>
        <w:t>得分</w:t>
      </w:r>
      <w:r w:rsidRPr="00E22051">
        <w:rPr>
          <w:rFonts w:ascii="仿宋" w:eastAsia="仿宋" w:hAnsi="仿宋" w:hint="eastAsia"/>
          <w:sz w:val="32"/>
          <w:szCs w:val="32"/>
        </w:rPr>
        <w:t>×60%。</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w:t>
      </w:r>
      <w:r>
        <w:rPr>
          <w:rFonts w:ascii="仿宋" w:eastAsia="仿宋" w:hAnsi="仿宋" w:hint="eastAsia"/>
          <w:b/>
          <w:sz w:val="32"/>
          <w:szCs w:val="32"/>
        </w:rPr>
        <w:t>五</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专家现场定性评价包括企业管理绩效定性评价和企业家能力评价。</w:t>
      </w:r>
    </w:p>
    <w:p w:rsidR="00981372" w:rsidRPr="00E22051" w:rsidRDefault="00981372" w:rsidP="00981372">
      <w:pPr>
        <w:ind w:firstLineChars="200" w:firstLine="640"/>
        <w:rPr>
          <w:rFonts w:ascii="仿宋" w:eastAsia="仿宋" w:hAnsi="仿宋" w:hint="eastAsia"/>
          <w:sz w:val="32"/>
          <w:szCs w:val="32"/>
        </w:rPr>
      </w:pPr>
      <w:r w:rsidRPr="00E22051">
        <w:rPr>
          <w:rFonts w:ascii="仿宋" w:eastAsia="仿宋" w:hAnsi="仿宋" w:hint="eastAsia"/>
          <w:sz w:val="32"/>
          <w:szCs w:val="32"/>
        </w:rPr>
        <w:t>对单独申报全国优秀水利企业的,仅对企业进行管理绩效定性评价，管理绩效定性评价满分100分。</w:t>
      </w:r>
    </w:p>
    <w:p w:rsidR="00981372" w:rsidRPr="00E22051" w:rsidRDefault="00981372" w:rsidP="00981372">
      <w:pPr>
        <w:ind w:firstLineChars="200" w:firstLine="640"/>
        <w:rPr>
          <w:rFonts w:ascii="仿宋" w:eastAsia="仿宋" w:hAnsi="仿宋" w:hint="eastAsia"/>
          <w:sz w:val="32"/>
          <w:szCs w:val="32"/>
        </w:rPr>
      </w:pPr>
      <w:r w:rsidRPr="00E22051">
        <w:rPr>
          <w:rFonts w:ascii="仿宋" w:eastAsia="仿宋" w:hAnsi="仿宋" w:hint="eastAsia"/>
          <w:sz w:val="32"/>
          <w:szCs w:val="32"/>
        </w:rPr>
        <w:t>对同时申报全国优秀水利企业家的,除对企业进行管理绩效定性评价外,还将对企业家能力进行评价，包括企业家的基本素质、战略思维、创新能力、决策能力、风险控制能力、职工满意度等，满分100分。</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w:t>
      </w:r>
      <w:r>
        <w:rPr>
          <w:rFonts w:ascii="仿宋" w:eastAsia="仿宋" w:hAnsi="仿宋" w:hint="eastAsia"/>
          <w:b/>
          <w:sz w:val="32"/>
          <w:szCs w:val="32"/>
        </w:rPr>
        <w:t>六</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“双优”评审专家委员会办公室汇总计算申报企业综合评价得分。企业综合评价得分=财务绩效定量评价得分×70%+管理绩效定性评价得分×30%。</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w:t>
      </w:r>
      <w:r>
        <w:rPr>
          <w:rFonts w:ascii="仿宋" w:eastAsia="仿宋" w:hAnsi="仿宋" w:hint="eastAsia"/>
          <w:b/>
          <w:sz w:val="32"/>
          <w:szCs w:val="32"/>
        </w:rPr>
        <w:t>七</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“双优”评审专家委员会办公室向评审专家委员会会议汇报企业综合评价和企业家能力评价结果，提请会议评定。</w:t>
      </w:r>
    </w:p>
    <w:p w:rsidR="00981372"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w:t>
      </w:r>
      <w:r>
        <w:rPr>
          <w:rFonts w:ascii="仿宋" w:eastAsia="仿宋" w:hAnsi="仿宋" w:hint="eastAsia"/>
          <w:b/>
          <w:sz w:val="32"/>
          <w:szCs w:val="32"/>
        </w:rPr>
        <w:t>八</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“双优”评选结果将在水利部网站、中国水利企业协会网站公示，公示时间7天。</w:t>
      </w:r>
    </w:p>
    <w:p w:rsidR="00981372" w:rsidRPr="00E22051" w:rsidRDefault="00981372" w:rsidP="00981372">
      <w:pPr>
        <w:ind w:firstLineChars="200" w:firstLine="640"/>
        <w:rPr>
          <w:rFonts w:ascii="仿宋" w:eastAsia="仿宋" w:hAnsi="仿宋" w:hint="eastAsia"/>
          <w:sz w:val="32"/>
          <w:szCs w:val="32"/>
        </w:rPr>
      </w:pPr>
    </w:p>
    <w:p w:rsidR="00981372" w:rsidRDefault="00981372" w:rsidP="00981372">
      <w:pPr>
        <w:jc w:val="center"/>
        <w:rPr>
          <w:rFonts w:ascii="黑体" w:eastAsia="黑体" w:hAnsi="黑体" w:hint="eastAsia"/>
          <w:sz w:val="32"/>
          <w:szCs w:val="32"/>
        </w:rPr>
      </w:pPr>
      <w:r w:rsidRPr="00625171">
        <w:rPr>
          <w:rFonts w:ascii="黑体" w:eastAsia="黑体" w:hAnsi="黑体" w:hint="eastAsia"/>
          <w:sz w:val="32"/>
          <w:szCs w:val="32"/>
        </w:rPr>
        <w:lastRenderedPageBreak/>
        <w:t>第六章  评审纪律</w:t>
      </w:r>
    </w:p>
    <w:p w:rsidR="00981372" w:rsidRPr="00625171" w:rsidRDefault="00981372" w:rsidP="00981372">
      <w:pPr>
        <w:ind w:firstLineChars="200" w:firstLine="640"/>
        <w:jc w:val="center"/>
        <w:rPr>
          <w:rFonts w:ascii="黑体" w:eastAsia="黑体" w:hAnsi="黑体" w:hint="eastAsia"/>
          <w:sz w:val="32"/>
          <w:szCs w:val="32"/>
        </w:rPr>
      </w:pP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第二十</w:t>
      </w:r>
      <w:r>
        <w:rPr>
          <w:rFonts w:ascii="仿宋" w:eastAsia="仿宋" w:hAnsi="仿宋" w:hint="eastAsia"/>
          <w:b/>
          <w:sz w:val="32"/>
          <w:szCs w:val="32"/>
        </w:rPr>
        <w:t>九</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“双优”申报单位和个人要实事求是，不得以任何方式弄虚作假。对违反者，视情节轻重，给予批评警告，直至撤销申报和获奖资格。</w:t>
      </w:r>
    </w:p>
    <w:p w:rsidR="00981372"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w:t>
      </w:r>
      <w:r>
        <w:rPr>
          <w:rFonts w:ascii="仿宋" w:eastAsia="仿宋" w:hAnsi="仿宋" w:hint="eastAsia"/>
          <w:b/>
          <w:sz w:val="32"/>
          <w:szCs w:val="32"/>
        </w:rPr>
        <w:t>三十</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“双优”评审专家要秉公办事，严格执行评选标准和有关规定，严守纪律，廉洁自律。对违反规定者，视其情节轻重，给予批评警告或撤销其评审专家资格。</w:t>
      </w:r>
    </w:p>
    <w:p w:rsidR="00981372" w:rsidRPr="00E22051" w:rsidRDefault="00981372" w:rsidP="00981372">
      <w:pPr>
        <w:ind w:firstLineChars="200" w:firstLine="640"/>
        <w:rPr>
          <w:rFonts w:ascii="仿宋" w:eastAsia="仿宋" w:hAnsi="仿宋" w:hint="eastAsia"/>
          <w:sz w:val="32"/>
          <w:szCs w:val="32"/>
        </w:rPr>
      </w:pPr>
    </w:p>
    <w:p w:rsidR="00981372" w:rsidRDefault="00981372" w:rsidP="00981372">
      <w:pPr>
        <w:jc w:val="center"/>
        <w:rPr>
          <w:rFonts w:ascii="黑体" w:eastAsia="黑体" w:hAnsi="黑体" w:hint="eastAsia"/>
          <w:sz w:val="32"/>
          <w:szCs w:val="32"/>
        </w:rPr>
      </w:pPr>
      <w:r w:rsidRPr="005F5383">
        <w:rPr>
          <w:rFonts w:ascii="黑体" w:eastAsia="黑体" w:hAnsi="黑体" w:hint="eastAsia"/>
          <w:sz w:val="32"/>
          <w:szCs w:val="32"/>
        </w:rPr>
        <w:t>第七章  奖励</w:t>
      </w:r>
    </w:p>
    <w:p w:rsidR="00981372" w:rsidRPr="005F5383" w:rsidRDefault="00981372" w:rsidP="00981372">
      <w:pPr>
        <w:jc w:val="center"/>
        <w:rPr>
          <w:rFonts w:ascii="黑体" w:eastAsia="黑体" w:hAnsi="黑体" w:hint="eastAsia"/>
          <w:sz w:val="32"/>
          <w:szCs w:val="32"/>
        </w:rPr>
      </w:pP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第三十</w:t>
      </w:r>
      <w:r>
        <w:rPr>
          <w:rFonts w:ascii="仿宋" w:eastAsia="仿宋" w:hAnsi="仿宋" w:hint="eastAsia"/>
          <w:b/>
          <w:sz w:val="32"/>
          <w:szCs w:val="32"/>
        </w:rPr>
        <w:t>一</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全国优秀水利企业称号是企业信用等级评价和</w:t>
      </w:r>
      <w:r>
        <w:rPr>
          <w:rFonts w:ascii="仿宋" w:eastAsia="仿宋" w:hAnsi="仿宋" w:hint="eastAsia"/>
          <w:sz w:val="32"/>
          <w:szCs w:val="32"/>
        </w:rPr>
        <w:t>部属事业单位所办</w:t>
      </w:r>
      <w:r w:rsidRPr="00E22051">
        <w:rPr>
          <w:rFonts w:ascii="仿宋" w:eastAsia="仿宋" w:hAnsi="仿宋" w:hint="eastAsia"/>
          <w:sz w:val="32"/>
          <w:szCs w:val="32"/>
        </w:rPr>
        <w:t>企业绩效</w:t>
      </w:r>
      <w:r>
        <w:rPr>
          <w:rFonts w:ascii="仿宋" w:eastAsia="仿宋" w:hAnsi="仿宋" w:hint="eastAsia"/>
          <w:sz w:val="32"/>
          <w:szCs w:val="32"/>
        </w:rPr>
        <w:t>评价</w:t>
      </w:r>
      <w:r w:rsidRPr="00E22051">
        <w:rPr>
          <w:rFonts w:ascii="仿宋" w:eastAsia="仿宋" w:hAnsi="仿宋" w:hint="eastAsia"/>
          <w:sz w:val="32"/>
          <w:szCs w:val="32"/>
        </w:rPr>
        <w:t>的重要参考指标。</w:t>
      </w: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第三十</w:t>
      </w:r>
      <w:r>
        <w:rPr>
          <w:rFonts w:ascii="仿宋" w:eastAsia="仿宋" w:hAnsi="仿宋" w:hint="eastAsia"/>
          <w:b/>
          <w:sz w:val="32"/>
          <w:szCs w:val="32"/>
        </w:rPr>
        <w:t>二</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中国水利企业协会将对获得“双优”称号的企业和企业家颁发奖牌证书，并在《中国水利报》等媒体上推广宣传。</w:t>
      </w:r>
    </w:p>
    <w:p w:rsidR="00981372"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第三十</w:t>
      </w:r>
      <w:r>
        <w:rPr>
          <w:rFonts w:ascii="仿宋" w:eastAsia="仿宋" w:hAnsi="仿宋" w:hint="eastAsia"/>
          <w:b/>
          <w:sz w:val="32"/>
          <w:szCs w:val="32"/>
        </w:rPr>
        <w:t>三</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获奖企业的主管部门可给予获奖企业一定的精神和物质奖励。获奖企业家所在企业或企业的主管部门可给予获奖企业家一定的精神和物质奖励。</w:t>
      </w:r>
    </w:p>
    <w:p w:rsidR="00981372" w:rsidRPr="00E22051" w:rsidRDefault="00981372" w:rsidP="00981372">
      <w:pPr>
        <w:ind w:firstLineChars="200" w:firstLine="640"/>
        <w:rPr>
          <w:rFonts w:ascii="仿宋" w:eastAsia="仿宋" w:hAnsi="仿宋" w:hint="eastAsia"/>
          <w:sz w:val="32"/>
          <w:szCs w:val="32"/>
        </w:rPr>
      </w:pPr>
    </w:p>
    <w:p w:rsidR="00981372" w:rsidRDefault="00981372" w:rsidP="00981372">
      <w:pPr>
        <w:jc w:val="center"/>
        <w:rPr>
          <w:rFonts w:ascii="黑体" w:eastAsia="黑体" w:hAnsi="黑体" w:hint="eastAsia"/>
          <w:sz w:val="32"/>
          <w:szCs w:val="32"/>
        </w:rPr>
      </w:pPr>
      <w:r w:rsidRPr="005F5383">
        <w:rPr>
          <w:rFonts w:ascii="黑体" w:eastAsia="黑体" w:hAnsi="黑体" w:hint="eastAsia"/>
          <w:sz w:val="32"/>
          <w:szCs w:val="32"/>
        </w:rPr>
        <w:t>第八章  附则</w:t>
      </w:r>
    </w:p>
    <w:p w:rsidR="00981372" w:rsidRPr="005F5383" w:rsidRDefault="00981372" w:rsidP="00981372">
      <w:pPr>
        <w:jc w:val="center"/>
        <w:rPr>
          <w:rFonts w:ascii="黑体" w:eastAsia="黑体" w:hAnsi="黑体" w:hint="eastAsia"/>
          <w:sz w:val="32"/>
          <w:szCs w:val="32"/>
        </w:rPr>
      </w:pPr>
    </w:p>
    <w:p w:rsidR="00981372" w:rsidRPr="00E22051"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lastRenderedPageBreak/>
        <w:t>第三十</w:t>
      </w:r>
      <w:r>
        <w:rPr>
          <w:rFonts w:ascii="仿宋" w:eastAsia="仿宋" w:hAnsi="仿宋" w:hint="eastAsia"/>
          <w:b/>
          <w:sz w:val="32"/>
          <w:szCs w:val="32"/>
        </w:rPr>
        <w:t>四</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本办法由“双优”评审专家委员会办公室负责解释。</w:t>
      </w:r>
    </w:p>
    <w:p w:rsidR="00981372" w:rsidRDefault="00981372" w:rsidP="00981372">
      <w:pPr>
        <w:ind w:firstLineChars="200" w:firstLine="643"/>
        <w:rPr>
          <w:rFonts w:ascii="仿宋" w:eastAsia="仿宋" w:hAnsi="仿宋" w:hint="eastAsia"/>
          <w:sz w:val="32"/>
          <w:szCs w:val="32"/>
        </w:rPr>
      </w:pPr>
      <w:r w:rsidRPr="005F5383">
        <w:rPr>
          <w:rFonts w:ascii="仿宋" w:eastAsia="仿宋" w:hAnsi="仿宋" w:hint="eastAsia"/>
          <w:b/>
          <w:sz w:val="32"/>
          <w:szCs w:val="32"/>
        </w:rPr>
        <w:t>第三十</w:t>
      </w:r>
      <w:r>
        <w:rPr>
          <w:rFonts w:ascii="仿宋" w:eastAsia="仿宋" w:hAnsi="仿宋" w:hint="eastAsia"/>
          <w:b/>
          <w:sz w:val="32"/>
          <w:szCs w:val="32"/>
        </w:rPr>
        <w:t>五</w:t>
      </w:r>
      <w:r w:rsidRPr="005F5383">
        <w:rPr>
          <w:rFonts w:ascii="仿宋" w:eastAsia="仿宋" w:hAnsi="仿宋" w:hint="eastAsia"/>
          <w:b/>
          <w:sz w:val="32"/>
          <w:szCs w:val="32"/>
        </w:rPr>
        <w:t>条</w:t>
      </w:r>
      <w:r>
        <w:rPr>
          <w:rFonts w:ascii="仿宋" w:eastAsia="仿宋" w:hAnsi="仿宋" w:hint="eastAsia"/>
          <w:sz w:val="32"/>
          <w:szCs w:val="32"/>
        </w:rPr>
        <w:t xml:space="preserve">　</w:t>
      </w:r>
      <w:r w:rsidRPr="00E22051">
        <w:rPr>
          <w:rFonts w:ascii="仿宋" w:eastAsia="仿宋" w:hAnsi="仿宋" w:hint="eastAsia"/>
          <w:sz w:val="32"/>
          <w:szCs w:val="32"/>
        </w:rPr>
        <w:t>本办法自印发之日起施行。</w:t>
      </w:r>
    </w:p>
    <w:p w:rsidR="00981372" w:rsidRDefault="00981372" w:rsidP="00981372">
      <w:pPr>
        <w:ind w:firstLineChars="200" w:firstLine="640"/>
        <w:rPr>
          <w:rFonts w:ascii="仿宋" w:eastAsia="仿宋" w:hAnsi="仿宋"/>
          <w:sz w:val="32"/>
          <w:szCs w:val="32"/>
        </w:rPr>
        <w:sectPr w:rsidR="00981372" w:rsidSect="00C53F9F">
          <w:pgSz w:w="11906" w:h="16838"/>
          <w:pgMar w:top="1440" w:right="1800" w:bottom="1440" w:left="1800" w:header="851" w:footer="992" w:gutter="0"/>
          <w:cols w:space="425"/>
          <w:docGrid w:type="lines" w:linePitch="312"/>
        </w:sectPr>
      </w:pPr>
    </w:p>
    <w:p w:rsidR="00981372" w:rsidRPr="00BC193A" w:rsidRDefault="00981372" w:rsidP="00981372">
      <w:pPr>
        <w:jc w:val="center"/>
        <w:rPr>
          <w:rFonts w:ascii="华文中宋" w:eastAsia="华文中宋" w:hAnsi="华文中宋"/>
          <w:b/>
          <w:sz w:val="44"/>
          <w:szCs w:val="44"/>
        </w:rPr>
      </w:pPr>
      <w:r w:rsidRPr="00BC193A">
        <w:rPr>
          <w:rFonts w:ascii="华文中宋" w:eastAsia="华文中宋" w:hAnsi="华文中宋" w:hint="eastAsia"/>
          <w:b/>
          <w:sz w:val="44"/>
          <w:szCs w:val="44"/>
        </w:rPr>
        <w:lastRenderedPageBreak/>
        <w:t>全国优秀水利企业申报表</w:t>
      </w:r>
    </w:p>
    <w:p w:rsidR="00981372" w:rsidRPr="00882D8C" w:rsidRDefault="00981372" w:rsidP="00981372">
      <w:pPr>
        <w:ind w:firstLineChars="150" w:firstLine="480"/>
        <w:rPr>
          <w:rFonts w:ascii="仿宋" w:eastAsia="仿宋" w:hAnsi="仿宋"/>
          <w:sz w:val="32"/>
          <w:szCs w:val="32"/>
          <w:u w:val="single"/>
        </w:rPr>
      </w:pPr>
      <w:r w:rsidRPr="00882D8C">
        <w:rPr>
          <w:rFonts w:ascii="仿宋" w:eastAsia="仿宋" w:hAnsi="仿宋" w:hint="eastAsia"/>
          <w:sz w:val="32"/>
          <w:szCs w:val="32"/>
        </w:rPr>
        <w:t>申报企业：（公章）</w:t>
      </w:r>
    </w:p>
    <w:tbl>
      <w:tblPr>
        <w:tblW w:w="13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
        <w:gridCol w:w="1624"/>
        <w:gridCol w:w="2099"/>
        <w:gridCol w:w="411"/>
        <w:gridCol w:w="1042"/>
        <w:gridCol w:w="92"/>
        <w:gridCol w:w="1431"/>
        <w:gridCol w:w="2119"/>
        <w:gridCol w:w="1096"/>
        <w:gridCol w:w="886"/>
        <w:gridCol w:w="831"/>
        <w:gridCol w:w="1335"/>
      </w:tblGrid>
      <w:tr w:rsidR="00981372" w:rsidRPr="00A65431" w:rsidTr="00B6165C">
        <w:trPr>
          <w:trHeight w:val="606"/>
          <w:jc w:val="center"/>
        </w:trPr>
        <w:tc>
          <w:tcPr>
            <w:tcW w:w="4667" w:type="dxa"/>
            <w:gridSpan w:val="3"/>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详细通讯地址</w:t>
            </w:r>
          </w:p>
        </w:tc>
        <w:tc>
          <w:tcPr>
            <w:tcW w:w="1545" w:type="dxa"/>
            <w:gridSpan w:val="3"/>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邮编</w:t>
            </w:r>
          </w:p>
        </w:tc>
        <w:tc>
          <w:tcPr>
            <w:tcW w:w="1427" w:type="dxa"/>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联系人</w:t>
            </w:r>
          </w:p>
        </w:tc>
        <w:tc>
          <w:tcPr>
            <w:tcW w:w="3216" w:type="dxa"/>
            <w:gridSpan w:val="2"/>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联系电话（加区号）</w:t>
            </w:r>
          </w:p>
        </w:tc>
        <w:tc>
          <w:tcPr>
            <w:tcW w:w="1717" w:type="dxa"/>
            <w:gridSpan w:val="2"/>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手机</w:t>
            </w:r>
          </w:p>
        </w:tc>
        <w:tc>
          <w:tcPr>
            <w:tcW w:w="1335" w:type="dxa"/>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传真</w:t>
            </w:r>
          </w:p>
        </w:tc>
      </w:tr>
      <w:tr w:rsidR="00981372" w:rsidRPr="00A65431" w:rsidTr="00B6165C">
        <w:trPr>
          <w:trHeight w:val="462"/>
          <w:jc w:val="center"/>
        </w:trPr>
        <w:tc>
          <w:tcPr>
            <w:tcW w:w="4667" w:type="dxa"/>
            <w:gridSpan w:val="3"/>
            <w:vAlign w:val="center"/>
          </w:tcPr>
          <w:p w:rsidR="00981372" w:rsidRPr="00A65431" w:rsidRDefault="00981372" w:rsidP="00B6165C">
            <w:pPr>
              <w:jc w:val="center"/>
              <w:rPr>
                <w:rFonts w:ascii="仿宋" w:eastAsia="仿宋" w:hAnsi="仿宋"/>
                <w:sz w:val="24"/>
              </w:rPr>
            </w:pPr>
          </w:p>
        </w:tc>
        <w:tc>
          <w:tcPr>
            <w:tcW w:w="1545" w:type="dxa"/>
            <w:gridSpan w:val="3"/>
            <w:vAlign w:val="center"/>
          </w:tcPr>
          <w:p w:rsidR="00981372" w:rsidRPr="00A65431" w:rsidRDefault="00981372" w:rsidP="00B6165C">
            <w:pPr>
              <w:jc w:val="center"/>
              <w:rPr>
                <w:rFonts w:ascii="仿宋" w:eastAsia="仿宋" w:hAnsi="仿宋"/>
                <w:sz w:val="24"/>
              </w:rPr>
            </w:pPr>
          </w:p>
        </w:tc>
        <w:tc>
          <w:tcPr>
            <w:tcW w:w="1427" w:type="dxa"/>
            <w:vAlign w:val="center"/>
          </w:tcPr>
          <w:p w:rsidR="00981372" w:rsidRPr="00A65431" w:rsidRDefault="00981372" w:rsidP="00B6165C">
            <w:pPr>
              <w:jc w:val="center"/>
              <w:rPr>
                <w:rFonts w:ascii="仿宋" w:eastAsia="仿宋" w:hAnsi="仿宋"/>
                <w:sz w:val="24"/>
              </w:rPr>
            </w:pPr>
          </w:p>
        </w:tc>
        <w:tc>
          <w:tcPr>
            <w:tcW w:w="3216" w:type="dxa"/>
            <w:gridSpan w:val="2"/>
            <w:vAlign w:val="center"/>
          </w:tcPr>
          <w:p w:rsidR="00981372" w:rsidRPr="00A65431" w:rsidRDefault="00981372" w:rsidP="00B6165C">
            <w:pPr>
              <w:jc w:val="center"/>
              <w:rPr>
                <w:rFonts w:ascii="仿宋" w:eastAsia="仿宋" w:hAnsi="仿宋"/>
                <w:sz w:val="24"/>
              </w:rPr>
            </w:pPr>
          </w:p>
        </w:tc>
        <w:tc>
          <w:tcPr>
            <w:tcW w:w="1717" w:type="dxa"/>
            <w:gridSpan w:val="2"/>
            <w:vAlign w:val="center"/>
          </w:tcPr>
          <w:p w:rsidR="00981372" w:rsidRPr="00A65431" w:rsidRDefault="00981372" w:rsidP="00B6165C">
            <w:pPr>
              <w:jc w:val="center"/>
              <w:rPr>
                <w:rFonts w:ascii="仿宋" w:eastAsia="仿宋" w:hAnsi="仿宋"/>
                <w:sz w:val="24"/>
              </w:rPr>
            </w:pPr>
          </w:p>
        </w:tc>
        <w:tc>
          <w:tcPr>
            <w:tcW w:w="1335" w:type="dxa"/>
            <w:vAlign w:val="center"/>
          </w:tcPr>
          <w:p w:rsidR="00981372" w:rsidRPr="00A65431" w:rsidRDefault="00981372" w:rsidP="00B6165C">
            <w:pPr>
              <w:jc w:val="center"/>
              <w:rPr>
                <w:rFonts w:ascii="仿宋" w:eastAsia="仿宋" w:hAnsi="仿宋"/>
                <w:sz w:val="24"/>
              </w:rPr>
            </w:pPr>
          </w:p>
        </w:tc>
      </w:tr>
      <w:tr w:rsidR="00981372" w:rsidRPr="00A65431" w:rsidTr="00B6165C">
        <w:trPr>
          <w:cantSplit/>
          <w:trHeight w:val="471"/>
          <w:jc w:val="center"/>
        </w:trPr>
        <w:tc>
          <w:tcPr>
            <w:tcW w:w="942" w:type="dxa"/>
            <w:vMerge w:val="restart"/>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主</w:t>
            </w:r>
          </w:p>
          <w:p w:rsidR="00981372" w:rsidRPr="00A65431" w:rsidRDefault="00981372" w:rsidP="00B6165C">
            <w:pPr>
              <w:jc w:val="center"/>
              <w:rPr>
                <w:rFonts w:ascii="仿宋" w:eastAsia="仿宋" w:hAnsi="仿宋"/>
                <w:sz w:val="24"/>
              </w:rPr>
            </w:pPr>
            <w:r w:rsidRPr="00A65431">
              <w:rPr>
                <w:rFonts w:ascii="仿宋" w:eastAsia="仿宋" w:hAnsi="仿宋" w:hint="eastAsia"/>
                <w:sz w:val="24"/>
              </w:rPr>
              <w:t>要</w:t>
            </w:r>
          </w:p>
          <w:p w:rsidR="00981372" w:rsidRPr="00A65431" w:rsidRDefault="00981372" w:rsidP="00B6165C">
            <w:pPr>
              <w:jc w:val="center"/>
              <w:rPr>
                <w:rFonts w:ascii="仿宋" w:eastAsia="仿宋" w:hAnsi="仿宋"/>
                <w:sz w:val="24"/>
              </w:rPr>
            </w:pPr>
            <w:r w:rsidRPr="00A65431">
              <w:rPr>
                <w:rFonts w:ascii="仿宋" w:eastAsia="仿宋" w:hAnsi="仿宋" w:hint="eastAsia"/>
                <w:sz w:val="24"/>
              </w:rPr>
              <w:t>业</w:t>
            </w:r>
          </w:p>
          <w:p w:rsidR="00981372" w:rsidRPr="00A65431" w:rsidRDefault="00981372" w:rsidP="00B6165C">
            <w:pPr>
              <w:jc w:val="center"/>
              <w:rPr>
                <w:rFonts w:ascii="仿宋" w:eastAsia="仿宋" w:hAnsi="仿宋"/>
                <w:sz w:val="24"/>
              </w:rPr>
            </w:pPr>
            <w:proofErr w:type="gramStart"/>
            <w:r w:rsidRPr="00A65431">
              <w:rPr>
                <w:rFonts w:ascii="仿宋" w:eastAsia="仿宋" w:hAnsi="仿宋" w:hint="eastAsia"/>
                <w:sz w:val="24"/>
              </w:rPr>
              <w:t>绩</w:t>
            </w:r>
            <w:proofErr w:type="gramEnd"/>
          </w:p>
          <w:p w:rsidR="00981372" w:rsidRPr="00A65431" w:rsidRDefault="00981372" w:rsidP="00B6165C">
            <w:pPr>
              <w:jc w:val="center"/>
              <w:rPr>
                <w:rFonts w:ascii="仿宋" w:eastAsia="仿宋" w:hAnsi="仿宋"/>
                <w:sz w:val="24"/>
              </w:rPr>
            </w:pPr>
            <w:r w:rsidRPr="00A65431">
              <w:rPr>
                <w:rFonts w:ascii="仿宋" w:eastAsia="仿宋" w:hAnsi="仿宋" w:hint="eastAsia"/>
                <w:sz w:val="24"/>
              </w:rPr>
              <w:t>指</w:t>
            </w:r>
          </w:p>
          <w:p w:rsidR="00981372" w:rsidRPr="00A65431" w:rsidRDefault="00981372" w:rsidP="00B6165C">
            <w:pPr>
              <w:jc w:val="center"/>
              <w:rPr>
                <w:rFonts w:ascii="仿宋" w:eastAsia="仿宋" w:hAnsi="仿宋"/>
                <w:sz w:val="24"/>
              </w:rPr>
            </w:pPr>
            <w:r w:rsidRPr="00A65431">
              <w:rPr>
                <w:rFonts w:ascii="仿宋" w:eastAsia="仿宋" w:hAnsi="仿宋" w:hint="eastAsia"/>
                <w:sz w:val="24"/>
              </w:rPr>
              <w:t>标</w:t>
            </w:r>
          </w:p>
          <w:p w:rsidR="00981372" w:rsidRPr="00A65431" w:rsidRDefault="00981372" w:rsidP="00B6165C">
            <w:pPr>
              <w:jc w:val="center"/>
              <w:rPr>
                <w:rFonts w:ascii="仿宋" w:eastAsia="仿宋" w:hAnsi="仿宋"/>
                <w:sz w:val="24"/>
              </w:rPr>
            </w:pPr>
          </w:p>
        </w:tc>
        <w:tc>
          <w:tcPr>
            <w:tcW w:w="1625" w:type="dxa"/>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年份</w:t>
            </w:r>
          </w:p>
        </w:tc>
        <w:tc>
          <w:tcPr>
            <w:tcW w:w="2511" w:type="dxa"/>
            <w:gridSpan w:val="2"/>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总资产（万元）</w:t>
            </w:r>
          </w:p>
        </w:tc>
        <w:tc>
          <w:tcPr>
            <w:tcW w:w="2565" w:type="dxa"/>
            <w:gridSpan w:val="3"/>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主营业务收入（万元）</w:t>
            </w:r>
          </w:p>
        </w:tc>
        <w:tc>
          <w:tcPr>
            <w:tcW w:w="2116" w:type="dxa"/>
            <w:vAlign w:val="center"/>
          </w:tcPr>
          <w:p w:rsidR="00981372" w:rsidRPr="00A65431" w:rsidRDefault="00981372" w:rsidP="00B6165C">
            <w:pPr>
              <w:jc w:val="center"/>
              <w:rPr>
                <w:rFonts w:ascii="仿宋" w:eastAsia="仿宋" w:hAnsi="仿宋"/>
                <w:sz w:val="24"/>
              </w:rPr>
            </w:pPr>
            <w:r w:rsidRPr="00A65431">
              <w:rPr>
                <w:rFonts w:ascii="仿宋" w:eastAsia="仿宋" w:hAnsi="仿宋"/>
                <w:color w:val="000000"/>
                <w:sz w:val="24"/>
              </w:rPr>
              <w:t>净资产收益率</w:t>
            </w:r>
            <w:r w:rsidRPr="00A65431">
              <w:rPr>
                <w:rFonts w:ascii="仿宋" w:eastAsia="仿宋" w:hAnsi="仿宋" w:hint="eastAsia"/>
                <w:color w:val="000000"/>
                <w:sz w:val="24"/>
              </w:rPr>
              <w:t>%</w:t>
            </w:r>
          </w:p>
        </w:tc>
        <w:tc>
          <w:tcPr>
            <w:tcW w:w="1982" w:type="dxa"/>
            <w:gridSpan w:val="2"/>
            <w:vAlign w:val="center"/>
          </w:tcPr>
          <w:p w:rsidR="00981372" w:rsidRPr="00A65431" w:rsidRDefault="00981372" w:rsidP="00B6165C">
            <w:pPr>
              <w:jc w:val="center"/>
              <w:rPr>
                <w:rFonts w:ascii="仿宋" w:eastAsia="仿宋" w:hAnsi="仿宋"/>
                <w:sz w:val="24"/>
              </w:rPr>
            </w:pPr>
            <w:r w:rsidRPr="00A65431">
              <w:rPr>
                <w:rFonts w:ascii="仿宋" w:eastAsia="仿宋" w:hAnsi="仿宋"/>
                <w:color w:val="000000"/>
                <w:sz w:val="24"/>
              </w:rPr>
              <w:t>总资产报酬率</w:t>
            </w:r>
            <w:r w:rsidRPr="00A65431">
              <w:rPr>
                <w:rFonts w:ascii="仿宋" w:eastAsia="仿宋" w:hAnsi="仿宋" w:hint="eastAsia"/>
                <w:color w:val="000000"/>
                <w:sz w:val="24"/>
              </w:rPr>
              <w:t>%</w:t>
            </w:r>
          </w:p>
        </w:tc>
        <w:tc>
          <w:tcPr>
            <w:tcW w:w="2166" w:type="dxa"/>
            <w:gridSpan w:val="2"/>
            <w:vAlign w:val="center"/>
          </w:tcPr>
          <w:p w:rsidR="00981372" w:rsidRPr="00A65431" w:rsidRDefault="00981372" w:rsidP="00B6165C">
            <w:pPr>
              <w:jc w:val="center"/>
              <w:rPr>
                <w:rFonts w:ascii="仿宋" w:eastAsia="仿宋" w:hAnsi="仿宋"/>
                <w:sz w:val="24"/>
              </w:rPr>
            </w:pPr>
            <w:r w:rsidRPr="00A65431">
              <w:rPr>
                <w:rFonts w:ascii="仿宋" w:eastAsia="仿宋" w:hAnsi="仿宋"/>
                <w:color w:val="000000"/>
                <w:sz w:val="24"/>
              </w:rPr>
              <w:t>总资产周转率（次）</w:t>
            </w:r>
          </w:p>
        </w:tc>
      </w:tr>
      <w:tr w:rsidR="00981372" w:rsidRPr="00A65431" w:rsidTr="00B6165C">
        <w:trPr>
          <w:cantSplit/>
          <w:trHeight w:val="554"/>
          <w:jc w:val="center"/>
        </w:trPr>
        <w:tc>
          <w:tcPr>
            <w:tcW w:w="942" w:type="dxa"/>
            <w:vMerge/>
            <w:vAlign w:val="center"/>
          </w:tcPr>
          <w:p w:rsidR="00981372" w:rsidRPr="00A65431" w:rsidRDefault="00981372" w:rsidP="00B6165C">
            <w:pPr>
              <w:jc w:val="center"/>
              <w:rPr>
                <w:rFonts w:ascii="仿宋" w:eastAsia="仿宋" w:hAnsi="仿宋"/>
                <w:sz w:val="24"/>
              </w:rPr>
            </w:pPr>
          </w:p>
        </w:tc>
        <w:tc>
          <w:tcPr>
            <w:tcW w:w="1625" w:type="dxa"/>
            <w:tcBorders>
              <w:bottom w:val="single" w:sz="4" w:space="0" w:color="auto"/>
            </w:tcBorders>
            <w:vAlign w:val="center"/>
          </w:tcPr>
          <w:p w:rsidR="00981372" w:rsidRPr="00A65431" w:rsidRDefault="00981372" w:rsidP="00B6165C">
            <w:pPr>
              <w:jc w:val="center"/>
              <w:rPr>
                <w:rFonts w:ascii="仿宋" w:eastAsia="仿宋" w:hAnsi="仿宋"/>
                <w:sz w:val="24"/>
              </w:rPr>
            </w:pPr>
            <w:r>
              <w:rPr>
                <w:rFonts w:ascii="仿宋" w:eastAsia="仿宋" w:hAnsi="仿宋" w:hint="eastAsia"/>
                <w:sz w:val="24"/>
              </w:rPr>
              <w:t xml:space="preserve">20  </w:t>
            </w:r>
            <w:r w:rsidRPr="00A65431">
              <w:rPr>
                <w:rFonts w:ascii="仿宋" w:eastAsia="仿宋" w:hAnsi="仿宋" w:hint="eastAsia"/>
                <w:sz w:val="24"/>
              </w:rPr>
              <w:t>年</w:t>
            </w:r>
          </w:p>
        </w:tc>
        <w:tc>
          <w:tcPr>
            <w:tcW w:w="2511" w:type="dxa"/>
            <w:gridSpan w:val="2"/>
            <w:tcBorders>
              <w:bottom w:val="single" w:sz="4" w:space="0" w:color="auto"/>
            </w:tcBorders>
            <w:vAlign w:val="center"/>
          </w:tcPr>
          <w:p w:rsidR="00981372" w:rsidRPr="00A65431" w:rsidRDefault="00981372" w:rsidP="00B6165C">
            <w:pPr>
              <w:rPr>
                <w:rFonts w:ascii="仿宋" w:eastAsia="仿宋" w:hAnsi="仿宋"/>
                <w:sz w:val="24"/>
              </w:rPr>
            </w:pPr>
          </w:p>
        </w:tc>
        <w:tc>
          <w:tcPr>
            <w:tcW w:w="2565" w:type="dxa"/>
            <w:gridSpan w:val="3"/>
            <w:tcBorders>
              <w:bottom w:val="single" w:sz="4" w:space="0" w:color="auto"/>
            </w:tcBorders>
            <w:vAlign w:val="center"/>
          </w:tcPr>
          <w:p w:rsidR="00981372" w:rsidRPr="00A65431" w:rsidRDefault="00981372" w:rsidP="00B6165C">
            <w:pPr>
              <w:rPr>
                <w:rFonts w:ascii="仿宋" w:eastAsia="仿宋" w:hAnsi="仿宋"/>
                <w:sz w:val="24"/>
              </w:rPr>
            </w:pPr>
          </w:p>
        </w:tc>
        <w:tc>
          <w:tcPr>
            <w:tcW w:w="2116" w:type="dxa"/>
            <w:tcBorders>
              <w:bottom w:val="single" w:sz="4" w:space="0" w:color="auto"/>
            </w:tcBorders>
            <w:vAlign w:val="center"/>
          </w:tcPr>
          <w:p w:rsidR="00981372" w:rsidRPr="00A65431" w:rsidRDefault="00981372" w:rsidP="00B6165C">
            <w:pPr>
              <w:rPr>
                <w:rFonts w:ascii="仿宋" w:eastAsia="仿宋" w:hAnsi="仿宋"/>
                <w:sz w:val="24"/>
              </w:rPr>
            </w:pPr>
          </w:p>
        </w:tc>
        <w:tc>
          <w:tcPr>
            <w:tcW w:w="1982" w:type="dxa"/>
            <w:gridSpan w:val="2"/>
            <w:tcBorders>
              <w:bottom w:val="single" w:sz="4" w:space="0" w:color="auto"/>
            </w:tcBorders>
            <w:vAlign w:val="center"/>
          </w:tcPr>
          <w:p w:rsidR="00981372" w:rsidRPr="00A65431" w:rsidRDefault="00981372" w:rsidP="00B6165C">
            <w:pPr>
              <w:rPr>
                <w:rFonts w:ascii="仿宋" w:eastAsia="仿宋" w:hAnsi="仿宋"/>
                <w:sz w:val="24"/>
              </w:rPr>
            </w:pPr>
          </w:p>
        </w:tc>
        <w:tc>
          <w:tcPr>
            <w:tcW w:w="2166" w:type="dxa"/>
            <w:gridSpan w:val="2"/>
            <w:tcBorders>
              <w:bottom w:val="single" w:sz="4" w:space="0" w:color="auto"/>
            </w:tcBorders>
            <w:vAlign w:val="center"/>
          </w:tcPr>
          <w:p w:rsidR="00981372" w:rsidRPr="00A65431" w:rsidRDefault="00981372" w:rsidP="00B6165C">
            <w:pPr>
              <w:rPr>
                <w:rFonts w:ascii="仿宋" w:eastAsia="仿宋" w:hAnsi="仿宋"/>
                <w:sz w:val="24"/>
              </w:rPr>
            </w:pPr>
          </w:p>
        </w:tc>
      </w:tr>
      <w:tr w:rsidR="00981372" w:rsidRPr="00A65431" w:rsidTr="00B6165C">
        <w:trPr>
          <w:cantSplit/>
          <w:trHeight w:val="532"/>
          <w:jc w:val="center"/>
        </w:trPr>
        <w:tc>
          <w:tcPr>
            <w:tcW w:w="942" w:type="dxa"/>
            <w:vMerge/>
            <w:vAlign w:val="center"/>
          </w:tcPr>
          <w:p w:rsidR="00981372" w:rsidRPr="00A65431" w:rsidRDefault="00981372" w:rsidP="00B6165C">
            <w:pPr>
              <w:jc w:val="center"/>
              <w:rPr>
                <w:rFonts w:ascii="仿宋" w:eastAsia="仿宋" w:hAnsi="仿宋"/>
                <w:sz w:val="24"/>
              </w:rPr>
            </w:pPr>
          </w:p>
        </w:tc>
        <w:tc>
          <w:tcPr>
            <w:tcW w:w="1625" w:type="dxa"/>
            <w:tcBorders>
              <w:bottom w:val="double" w:sz="4" w:space="0" w:color="auto"/>
            </w:tcBorders>
            <w:vAlign w:val="center"/>
          </w:tcPr>
          <w:p w:rsidR="00981372" w:rsidRPr="00A65431" w:rsidRDefault="00981372" w:rsidP="00B6165C">
            <w:pPr>
              <w:jc w:val="center"/>
              <w:rPr>
                <w:rFonts w:ascii="仿宋" w:eastAsia="仿宋" w:hAnsi="仿宋"/>
                <w:sz w:val="24"/>
              </w:rPr>
            </w:pPr>
            <w:r>
              <w:rPr>
                <w:rFonts w:ascii="仿宋" w:eastAsia="仿宋" w:hAnsi="仿宋" w:hint="eastAsia"/>
                <w:sz w:val="24"/>
              </w:rPr>
              <w:t xml:space="preserve">20  </w:t>
            </w:r>
            <w:r w:rsidRPr="00A65431">
              <w:rPr>
                <w:rFonts w:ascii="仿宋" w:eastAsia="仿宋" w:hAnsi="仿宋" w:hint="eastAsia"/>
                <w:sz w:val="24"/>
              </w:rPr>
              <w:t>年</w:t>
            </w:r>
          </w:p>
        </w:tc>
        <w:tc>
          <w:tcPr>
            <w:tcW w:w="2511" w:type="dxa"/>
            <w:gridSpan w:val="2"/>
            <w:tcBorders>
              <w:bottom w:val="double" w:sz="4" w:space="0" w:color="auto"/>
            </w:tcBorders>
            <w:vAlign w:val="center"/>
          </w:tcPr>
          <w:p w:rsidR="00981372" w:rsidRPr="00A65431" w:rsidRDefault="00981372" w:rsidP="00B6165C">
            <w:pPr>
              <w:rPr>
                <w:rFonts w:ascii="仿宋" w:eastAsia="仿宋" w:hAnsi="仿宋"/>
                <w:sz w:val="24"/>
              </w:rPr>
            </w:pPr>
          </w:p>
        </w:tc>
        <w:tc>
          <w:tcPr>
            <w:tcW w:w="2565" w:type="dxa"/>
            <w:gridSpan w:val="3"/>
            <w:tcBorders>
              <w:bottom w:val="double" w:sz="4" w:space="0" w:color="auto"/>
            </w:tcBorders>
            <w:vAlign w:val="center"/>
          </w:tcPr>
          <w:p w:rsidR="00981372" w:rsidRPr="00A65431" w:rsidRDefault="00981372" w:rsidP="00B6165C">
            <w:pPr>
              <w:rPr>
                <w:rFonts w:ascii="仿宋" w:eastAsia="仿宋" w:hAnsi="仿宋"/>
                <w:sz w:val="24"/>
              </w:rPr>
            </w:pPr>
          </w:p>
        </w:tc>
        <w:tc>
          <w:tcPr>
            <w:tcW w:w="2116" w:type="dxa"/>
            <w:tcBorders>
              <w:bottom w:val="double" w:sz="4" w:space="0" w:color="auto"/>
            </w:tcBorders>
            <w:vAlign w:val="center"/>
          </w:tcPr>
          <w:p w:rsidR="00981372" w:rsidRPr="00A65431" w:rsidRDefault="00981372" w:rsidP="00B6165C">
            <w:pPr>
              <w:rPr>
                <w:rFonts w:ascii="仿宋" w:eastAsia="仿宋" w:hAnsi="仿宋"/>
                <w:sz w:val="24"/>
              </w:rPr>
            </w:pPr>
          </w:p>
        </w:tc>
        <w:tc>
          <w:tcPr>
            <w:tcW w:w="1982" w:type="dxa"/>
            <w:gridSpan w:val="2"/>
            <w:tcBorders>
              <w:bottom w:val="double" w:sz="4" w:space="0" w:color="auto"/>
            </w:tcBorders>
            <w:vAlign w:val="center"/>
          </w:tcPr>
          <w:p w:rsidR="00981372" w:rsidRPr="00A65431" w:rsidRDefault="00981372" w:rsidP="00B6165C">
            <w:pPr>
              <w:rPr>
                <w:rFonts w:ascii="仿宋" w:eastAsia="仿宋" w:hAnsi="仿宋"/>
                <w:sz w:val="24"/>
              </w:rPr>
            </w:pPr>
          </w:p>
        </w:tc>
        <w:tc>
          <w:tcPr>
            <w:tcW w:w="2166" w:type="dxa"/>
            <w:gridSpan w:val="2"/>
            <w:tcBorders>
              <w:bottom w:val="double" w:sz="4" w:space="0" w:color="auto"/>
            </w:tcBorders>
            <w:vAlign w:val="center"/>
          </w:tcPr>
          <w:p w:rsidR="00981372" w:rsidRPr="00A65431" w:rsidRDefault="00981372" w:rsidP="00B6165C">
            <w:pPr>
              <w:rPr>
                <w:rFonts w:ascii="仿宋" w:eastAsia="仿宋" w:hAnsi="仿宋"/>
                <w:sz w:val="24"/>
              </w:rPr>
            </w:pPr>
          </w:p>
        </w:tc>
      </w:tr>
      <w:tr w:rsidR="00981372" w:rsidRPr="00A65431" w:rsidTr="00B6165C">
        <w:trPr>
          <w:cantSplit/>
          <w:trHeight w:val="532"/>
          <w:jc w:val="center"/>
        </w:trPr>
        <w:tc>
          <w:tcPr>
            <w:tcW w:w="942" w:type="dxa"/>
            <w:vMerge/>
            <w:vAlign w:val="center"/>
          </w:tcPr>
          <w:p w:rsidR="00981372" w:rsidRPr="00A65431" w:rsidRDefault="00981372" w:rsidP="00B6165C">
            <w:pPr>
              <w:jc w:val="center"/>
              <w:rPr>
                <w:rFonts w:ascii="仿宋" w:eastAsia="仿宋" w:hAnsi="仿宋"/>
                <w:sz w:val="24"/>
              </w:rPr>
            </w:pPr>
          </w:p>
        </w:tc>
        <w:tc>
          <w:tcPr>
            <w:tcW w:w="1625" w:type="dxa"/>
            <w:tcBorders>
              <w:top w:val="double" w:sz="4" w:space="0" w:color="auto"/>
            </w:tcBorders>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sz w:val="24"/>
              </w:rPr>
              <w:t>年份</w:t>
            </w:r>
          </w:p>
        </w:tc>
        <w:tc>
          <w:tcPr>
            <w:tcW w:w="2511" w:type="dxa"/>
            <w:gridSpan w:val="2"/>
            <w:tcBorders>
              <w:top w:val="double" w:sz="4" w:space="0" w:color="auto"/>
            </w:tcBorders>
            <w:vAlign w:val="center"/>
          </w:tcPr>
          <w:p w:rsidR="00981372" w:rsidRPr="00A65431" w:rsidRDefault="00981372" w:rsidP="00B6165C">
            <w:pPr>
              <w:jc w:val="center"/>
              <w:rPr>
                <w:rFonts w:ascii="仿宋" w:eastAsia="仿宋" w:hAnsi="仿宋"/>
                <w:sz w:val="24"/>
              </w:rPr>
            </w:pPr>
            <w:r w:rsidRPr="00A65431">
              <w:rPr>
                <w:rFonts w:ascii="仿宋" w:eastAsia="仿宋" w:hAnsi="仿宋" w:hint="eastAsia"/>
                <w:color w:val="000000"/>
                <w:sz w:val="24"/>
              </w:rPr>
              <w:t>应收账款</w:t>
            </w:r>
            <w:r w:rsidRPr="00A65431">
              <w:rPr>
                <w:rFonts w:ascii="仿宋" w:eastAsia="仿宋" w:hAnsi="仿宋"/>
                <w:color w:val="000000"/>
                <w:sz w:val="24"/>
              </w:rPr>
              <w:t>周转率（次）</w:t>
            </w:r>
          </w:p>
        </w:tc>
        <w:tc>
          <w:tcPr>
            <w:tcW w:w="2561" w:type="dxa"/>
            <w:gridSpan w:val="3"/>
            <w:tcBorders>
              <w:top w:val="double" w:sz="4" w:space="0" w:color="auto"/>
            </w:tcBorders>
            <w:vAlign w:val="center"/>
          </w:tcPr>
          <w:p w:rsidR="00981372" w:rsidRPr="00A65431" w:rsidRDefault="00981372" w:rsidP="00B6165C">
            <w:pPr>
              <w:jc w:val="center"/>
              <w:rPr>
                <w:rFonts w:ascii="仿宋" w:eastAsia="仿宋" w:hAnsi="仿宋"/>
                <w:sz w:val="24"/>
              </w:rPr>
            </w:pPr>
            <w:r w:rsidRPr="00A65431">
              <w:rPr>
                <w:rFonts w:ascii="仿宋" w:eastAsia="仿宋" w:hAnsi="仿宋"/>
                <w:color w:val="000000"/>
                <w:sz w:val="24"/>
              </w:rPr>
              <w:t>资产负债率</w:t>
            </w:r>
            <w:r w:rsidRPr="00A65431">
              <w:rPr>
                <w:rFonts w:ascii="仿宋" w:eastAsia="仿宋" w:hAnsi="仿宋" w:hint="eastAsia"/>
                <w:color w:val="000000"/>
                <w:sz w:val="24"/>
              </w:rPr>
              <w:t>%</w:t>
            </w:r>
          </w:p>
        </w:tc>
        <w:tc>
          <w:tcPr>
            <w:tcW w:w="2120" w:type="dxa"/>
            <w:tcBorders>
              <w:top w:val="double" w:sz="4" w:space="0" w:color="auto"/>
            </w:tcBorders>
            <w:vAlign w:val="center"/>
          </w:tcPr>
          <w:p w:rsidR="00981372" w:rsidRPr="00A65431" w:rsidRDefault="00981372" w:rsidP="00B6165C">
            <w:pPr>
              <w:jc w:val="center"/>
              <w:rPr>
                <w:rFonts w:ascii="仿宋" w:eastAsia="仿宋" w:hAnsi="仿宋"/>
                <w:sz w:val="24"/>
              </w:rPr>
            </w:pPr>
            <w:r w:rsidRPr="00A65431">
              <w:rPr>
                <w:rFonts w:ascii="仿宋" w:eastAsia="仿宋" w:hAnsi="仿宋"/>
                <w:color w:val="000000"/>
                <w:sz w:val="24"/>
              </w:rPr>
              <w:t>已获利</w:t>
            </w:r>
            <w:proofErr w:type="gramStart"/>
            <w:r w:rsidRPr="00A65431">
              <w:rPr>
                <w:rFonts w:ascii="仿宋" w:eastAsia="仿宋" w:hAnsi="仿宋"/>
                <w:color w:val="000000"/>
                <w:sz w:val="24"/>
              </w:rPr>
              <w:t>息</w:t>
            </w:r>
            <w:proofErr w:type="gramEnd"/>
            <w:r w:rsidRPr="00A65431">
              <w:rPr>
                <w:rFonts w:ascii="仿宋" w:eastAsia="仿宋" w:hAnsi="仿宋"/>
                <w:color w:val="000000"/>
                <w:sz w:val="24"/>
              </w:rPr>
              <w:t>倍数</w:t>
            </w:r>
          </w:p>
        </w:tc>
        <w:tc>
          <w:tcPr>
            <w:tcW w:w="1982" w:type="dxa"/>
            <w:gridSpan w:val="2"/>
            <w:tcBorders>
              <w:top w:val="double" w:sz="4" w:space="0" w:color="auto"/>
            </w:tcBorders>
            <w:vAlign w:val="center"/>
          </w:tcPr>
          <w:p w:rsidR="00981372" w:rsidRPr="00A65431" w:rsidRDefault="00981372" w:rsidP="00B6165C">
            <w:pPr>
              <w:adjustRightInd w:val="0"/>
              <w:snapToGrid w:val="0"/>
              <w:jc w:val="center"/>
              <w:rPr>
                <w:rFonts w:ascii="仿宋" w:eastAsia="仿宋" w:hAnsi="仿宋"/>
                <w:sz w:val="24"/>
              </w:rPr>
            </w:pPr>
            <w:r w:rsidRPr="00A65431">
              <w:rPr>
                <w:rFonts w:ascii="仿宋" w:eastAsia="仿宋" w:hAnsi="仿宋"/>
                <w:color w:val="000000"/>
                <w:sz w:val="24"/>
              </w:rPr>
              <w:t>销售（营业）增长率</w:t>
            </w:r>
            <w:r w:rsidRPr="00A65431">
              <w:rPr>
                <w:rFonts w:ascii="仿宋" w:eastAsia="仿宋" w:hAnsi="仿宋" w:hint="eastAsia"/>
                <w:color w:val="000000"/>
                <w:sz w:val="24"/>
              </w:rPr>
              <w:t>%</w:t>
            </w:r>
          </w:p>
        </w:tc>
        <w:tc>
          <w:tcPr>
            <w:tcW w:w="2166" w:type="dxa"/>
            <w:gridSpan w:val="2"/>
            <w:tcBorders>
              <w:top w:val="double" w:sz="4" w:space="0" w:color="auto"/>
            </w:tcBorders>
            <w:vAlign w:val="center"/>
          </w:tcPr>
          <w:p w:rsidR="00981372" w:rsidRPr="00A65431" w:rsidRDefault="00981372" w:rsidP="00B6165C">
            <w:pPr>
              <w:jc w:val="center"/>
              <w:rPr>
                <w:rFonts w:ascii="仿宋" w:eastAsia="仿宋" w:hAnsi="仿宋"/>
                <w:sz w:val="24"/>
              </w:rPr>
            </w:pPr>
            <w:r w:rsidRPr="00A65431">
              <w:rPr>
                <w:rFonts w:ascii="仿宋" w:eastAsia="仿宋" w:hAnsi="仿宋"/>
                <w:color w:val="000000"/>
                <w:sz w:val="24"/>
              </w:rPr>
              <w:t>资本</w:t>
            </w:r>
            <w:r w:rsidRPr="00A65431">
              <w:rPr>
                <w:rFonts w:ascii="仿宋" w:eastAsia="仿宋" w:hAnsi="仿宋" w:hint="eastAsia"/>
                <w:color w:val="000000"/>
                <w:sz w:val="24"/>
              </w:rPr>
              <w:t>保值增值率%</w:t>
            </w:r>
          </w:p>
        </w:tc>
      </w:tr>
      <w:tr w:rsidR="00981372" w:rsidRPr="00A65431" w:rsidTr="00B6165C">
        <w:trPr>
          <w:cantSplit/>
          <w:trHeight w:val="532"/>
          <w:jc w:val="center"/>
        </w:trPr>
        <w:tc>
          <w:tcPr>
            <w:tcW w:w="942" w:type="dxa"/>
            <w:vMerge/>
            <w:vAlign w:val="center"/>
          </w:tcPr>
          <w:p w:rsidR="00981372" w:rsidRPr="00A65431" w:rsidRDefault="00981372" w:rsidP="00B6165C">
            <w:pPr>
              <w:jc w:val="center"/>
              <w:rPr>
                <w:rFonts w:ascii="仿宋" w:eastAsia="仿宋" w:hAnsi="仿宋"/>
                <w:sz w:val="24"/>
              </w:rPr>
            </w:pPr>
          </w:p>
        </w:tc>
        <w:tc>
          <w:tcPr>
            <w:tcW w:w="1625" w:type="dxa"/>
            <w:vAlign w:val="center"/>
          </w:tcPr>
          <w:p w:rsidR="00981372" w:rsidRPr="00A65431" w:rsidRDefault="00981372" w:rsidP="00B6165C">
            <w:pPr>
              <w:jc w:val="center"/>
              <w:rPr>
                <w:rFonts w:ascii="仿宋" w:eastAsia="仿宋" w:hAnsi="仿宋"/>
                <w:sz w:val="24"/>
              </w:rPr>
            </w:pPr>
            <w:r>
              <w:rPr>
                <w:rFonts w:ascii="仿宋" w:eastAsia="仿宋" w:hAnsi="仿宋" w:hint="eastAsia"/>
                <w:sz w:val="24"/>
              </w:rPr>
              <w:t xml:space="preserve">20  </w:t>
            </w:r>
            <w:r w:rsidRPr="00A65431">
              <w:rPr>
                <w:rFonts w:ascii="仿宋" w:eastAsia="仿宋" w:hAnsi="仿宋" w:hint="eastAsia"/>
                <w:sz w:val="24"/>
              </w:rPr>
              <w:t>年</w:t>
            </w:r>
          </w:p>
        </w:tc>
        <w:tc>
          <w:tcPr>
            <w:tcW w:w="2511" w:type="dxa"/>
            <w:gridSpan w:val="2"/>
            <w:vAlign w:val="center"/>
          </w:tcPr>
          <w:p w:rsidR="00981372" w:rsidRPr="00A65431" w:rsidRDefault="00981372" w:rsidP="00B6165C">
            <w:pPr>
              <w:rPr>
                <w:rFonts w:ascii="仿宋" w:eastAsia="仿宋" w:hAnsi="仿宋"/>
                <w:sz w:val="24"/>
              </w:rPr>
            </w:pPr>
          </w:p>
        </w:tc>
        <w:tc>
          <w:tcPr>
            <w:tcW w:w="2561" w:type="dxa"/>
            <w:gridSpan w:val="3"/>
            <w:vAlign w:val="center"/>
          </w:tcPr>
          <w:p w:rsidR="00981372" w:rsidRPr="00A65431" w:rsidRDefault="00981372" w:rsidP="00B6165C">
            <w:pPr>
              <w:rPr>
                <w:rFonts w:ascii="仿宋" w:eastAsia="仿宋" w:hAnsi="仿宋"/>
                <w:sz w:val="24"/>
              </w:rPr>
            </w:pPr>
          </w:p>
        </w:tc>
        <w:tc>
          <w:tcPr>
            <w:tcW w:w="2120" w:type="dxa"/>
            <w:vAlign w:val="center"/>
          </w:tcPr>
          <w:p w:rsidR="00981372" w:rsidRPr="00A65431" w:rsidRDefault="00981372" w:rsidP="00B6165C">
            <w:pPr>
              <w:rPr>
                <w:rFonts w:ascii="仿宋" w:eastAsia="仿宋" w:hAnsi="仿宋"/>
                <w:sz w:val="24"/>
              </w:rPr>
            </w:pPr>
          </w:p>
        </w:tc>
        <w:tc>
          <w:tcPr>
            <w:tcW w:w="1982" w:type="dxa"/>
            <w:gridSpan w:val="2"/>
            <w:vAlign w:val="center"/>
          </w:tcPr>
          <w:p w:rsidR="00981372" w:rsidRPr="00A65431" w:rsidRDefault="00981372" w:rsidP="00B6165C">
            <w:pPr>
              <w:rPr>
                <w:rFonts w:ascii="仿宋" w:eastAsia="仿宋" w:hAnsi="仿宋"/>
                <w:sz w:val="24"/>
              </w:rPr>
            </w:pPr>
          </w:p>
        </w:tc>
        <w:tc>
          <w:tcPr>
            <w:tcW w:w="2166" w:type="dxa"/>
            <w:gridSpan w:val="2"/>
            <w:vAlign w:val="center"/>
          </w:tcPr>
          <w:p w:rsidR="00981372" w:rsidRPr="00A65431" w:rsidRDefault="00981372" w:rsidP="00B6165C">
            <w:pPr>
              <w:rPr>
                <w:rFonts w:ascii="仿宋" w:eastAsia="仿宋" w:hAnsi="仿宋"/>
                <w:sz w:val="24"/>
              </w:rPr>
            </w:pPr>
          </w:p>
        </w:tc>
      </w:tr>
      <w:tr w:rsidR="00981372" w:rsidRPr="00A65431" w:rsidTr="00B6165C">
        <w:trPr>
          <w:cantSplit/>
          <w:trHeight w:val="532"/>
          <w:jc w:val="center"/>
        </w:trPr>
        <w:tc>
          <w:tcPr>
            <w:tcW w:w="942" w:type="dxa"/>
            <w:vMerge/>
            <w:vAlign w:val="center"/>
          </w:tcPr>
          <w:p w:rsidR="00981372" w:rsidRPr="00A65431" w:rsidRDefault="00981372" w:rsidP="00B6165C">
            <w:pPr>
              <w:jc w:val="center"/>
              <w:rPr>
                <w:rFonts w:ascii="仿宋" w:eastAsia="仿宋" w:hAnsi="仿宋"/>
                <w:sz w:val="24"/>
              </w:rPr>
            </w:pPr>
          </w:p>
        </w:tc>
        <w:tc>
          <w:tcPr>
            <w:tcW w:w="1625" w:type="dxa"/>
            <w:vAlign w:val="center"/>
          </w:tcPr>
          <w:p w:rsidR="00981372" w:rsidRPr="00A65431" w:rsidRDefault="00981372" w:rsidP="00B6165C">
            <w:pPr>
              <w:jc w:val="center"/>
              <w:rPr>
                <w:rFonts w:ascii="仿宋" w:eastAsia="仿宋" w:hAnsi="仿宋"/>
                <w:sz w:val="24"/>
              </w:rPr>
            </w:pPr>
            <w:r>
              <w:rPr>
                <w:rFonts w:ascii="仿宋" w:eastAsia="仿宋" w:hAnsi="仿宋" w:hint="eastAsia"/>
                <w:sz w:val="24"/>
              </w:rPr>
              <w:t xml:space="preserve">20  </w:t>
            </w:r>
            <w:r w:rsidRPr="00A65431">
              <w:rPr>
                <w:rFonts w:ascii="仿宋" w:eastAsia="仿宋" w:hAnsi="仿宋" w:hint="eastAsia"/>
                <w:sz w:val="24"/>
              </w:rPr>
              <w:t>年</w:t>
            </w:r>
          </w:p>
        </w:tc>
        <w:tc>
          <w:tcPr>
            <w:tcW w:w="2511" w:type="dxa"/>
            <w:gridSpan w:val="2"/>
            <w:vAlign w:val="center"/>
          </w:tcPr>
          <w:p w:rsidR="00981372" w:rsidRPr="00A65431" w:rsidRDefault="00981372" w:rsidP="00B6165C">
            <w:pPr>
              <w:rPr>
                <w:rFonts w:ascii="仿宋" w:eastAsia="仿宋" w:hAnsi="仿宋"/>
                <w:sz w:val="24"/>
              </w:rPr>
            </w:pPr>
          </w:p>
        </w:tc>
        <w:tc>
          <w:tcPr>
            <w:tcW w:w="2561" w:type="dxa"/>
            <w:gridSpan w:val="3"/>
            <w:vAlign w:val="center"/>
          </w:tcPr>
          <w:p w:rsidR="00981372" w:rsidRPr="00A65431" w:rsidRDefault="00981372" w:rsidP="00B6165C">
            <w:pPr>
              <w:rPr>
                <w:rFonts w:ascii="仿宋" w:eastAsia="仿宋" w:hAnsi="仿宋"/>
                <w:sz w:val="24"/>
              </w:rPr>
            </w:pPr>
          </w:p>
        </w:tc>
        <w:tc>
          <w:tcPr>
            <w:tcW w:w="2120" w:type="dxa"/>
            <w:vAlign w:val="center"/>
          </w:tcPr>
          <w:p w:rsidR="00981372" w:rsidRPr="00A65431" w:rsidRDefault="00981372" w:rsidP="00B6165C">
            <w:pPr>
              <w:rPr>
                <w:rFonts w:ascii="仿宋" w:eastAsia="仿宋" w:hAnsi="仿宋"/>
                <w:sz w:val="24"/>
              </w:rPr>
            </w:pPr>
          </w:p>
        </w:tc>
        <w:tc>
          <w:tcPr>
            <w:tcW w:w="1982" w:type="dxa"/>
            <w:gridSpan w:val="2"/>
            <w:vAlign w:val="center"/>
          </w:tcPr>
          <w:p w:rsidR="00981372" w:rsidRPr="00A65431" w:rsidRDefault="00981372" w:rsidP="00B6165C">
            <w:pPr>
              <w:rPr>
                <w:rFonts w:ascii="仿宋" w:eastAsia="仿宋" w:hAnsi="仿宋"/>
                <w:sz w:val="24"/>
              </w:rPr>
            </w:pPr>
          </w:p>
        </w:tc>
        <w:tc>
          <w:tcPr>
            <w:tcW w:w="2166" w:type="dxa"/>
            <w:gridSpan w:val="2"/>
            <w:vAlign w:val="center"/>
          </w:tcPr>
          <w:p w:rsidR="00981372" w:rsidRPr="00A65431" w:rsidRDefault="00981372" w:rsidP="00B6165C">
            <w:pPr>
              <w:rPr>
                <w:rFonts w:ascii="仿宋" w:eastAsia="仿宋" w:hAnsi="仿宋"/>
                <w:sz w:val="24"/>
              </w:rPr>
            </w:pPr>
          </w:p>
        </w:tc>
      </w:tr>
      <w:tr w:rsidR="00981372" w:rsidRPr="00A65431" w:rsidTr="00B6165C">
        <w:trPr>
          <w:cantSplit/>
          <w:trHeight w:val="680"/>
          <w:jc w:val="center"/>
        </w:trPr>
        <w:tc>
          <w:tcPr>
            <w:tcW w:w="942" w:type="dxa"/>
            <w:vMerge/>
          </w:tcPr>
          <w:p w:rsidR="00981372" w:rsidRPr="00A65431" w:rsidRDefault="00981372" w:rsidP="00B6165C">
            <w:pPr>
              <w:rPr>
                <w:rFonts w:ascii="仿宋" w:eastAsia="仿宋" w:hAnsi="仿宋"/>
                <w:sz w:val="24"/>
              </w:rPr>
            </w:pPr>
          </w:p>
        </w:tc>
        <w:tc>
          <w:tcPr>
            <w:tcW w:w="12965" w:type="dxa"/>
            <w:gridSpan w:val="11"/>
            <w:tcBorders>
              <w:right w:val="single" w:sz="4" w:space="0" w:color="auto"/>
            </w:tcBorders>
            <w:vAlign w:val="center"/>
          </w:tcPr>
          <w:p w:rsidR="00981372" w:rsidRPr="00A65431" w:rsidRDefault="00981372" w:rsidP="00B6165C">
            <w:pPr>
              <w:rPr>
                <w:rFonts w:ascii="仿宋" w:eastAsia="仿宋" w:hAnsi="仿宋"/>
                <w:sz w:val="24"/>
              </w:rPr>
            </w:pPr>
            <w:r w:rsidRPr="00A65431">
              <w:rPr>
                <w:rFonts w:ascii="仿宋" w:eastAsia="仿宋" w:hAnsi="仿宋" w:hint="eastAsia"/>
                <w:sz w:val="24"/>
              </w:rPr>
              <w:t>企业主管财务负责人（签字）：</w:t>
            </w:r>
          </w:p>
        </w:tc>
      </w:tr>
      <w:tr w:rsidR="00981372" w:rsidRPr="00A65431" w:rsidTr="00B6165C">
        <w:trPr>
          <w:trHeight w:val="1400"/>
          <w:jc w:val="center"/>
        </w:trPr>
        <w:tc>
          <w:tcPr>
            <w:tcW w:w="6120" w:type="dxa"/>
            <w:gridSpan w:val="5"/>
          </w:tcPr>
          <w:p w:rsidR="00981372" w:rsidRPr="00A65431" w:rsidRDefault="00981372" w:rsidP="00B6165C">
            <w:pPr>
              <w:rPr>
                <w:rFonts w:ascii="仿宋" w:eastAsia="仿宋" w:hAnsi="仿宋"/>
                <w:sz w:val="24"/>
              </w:rPr>
            </w:pPr>
          </w:p>
          <w:p w:rsidR="00981372" w:rsidRPr="00A65431" w:rsidRDefault="00981372" w:rsidP="00B6165C">
            <w:pPr>
              <w:rPr>
                <w:rFonts w:ascii="仿宋" w:eastAsia="仿宋" w:hAnsi="仿宋"/>
                <w:sz w:val="24"/>
              </w:rPr>
            </w:pPr>
            <w:r w:rsidRPr="00A65431">
              <w:rPr>
                <w:rFonts w:ascii="仿宋" w:eastAsia="仿宋" w:hAnsi="仿宋" w:hint="eastAsia"/>
                <w:sz w:val="24"/>
              </w:rPr>
              <w:t>企业负责人签字：</w:t>
            </w:r>
          </w:p>
          <w:p w:rsidR="00981372" w:rsidRPr="00A65431" w:rsidRDefault="00981372" w:rsidP="00B6165C">
            <w:pPr>
              <w:rPr>
                <w:rFonts w:ascii="仿宋" w:eastAsia="仿宋" w:hAnsi="仿宋"/>
                <w:sz w:val="24"/>
              </w:rPr>
            </w:pPr>
          </w:p>
          <w:p w:rsidR="00981372" w:rsidRDefault="00981372" w:rsidP="00B6165C">
            <w:pPr>
              <w:rPr>
                <w:rFonts w:ascii="仿宋" w:eastAsia="仿宋" w:hAnsi="仿宋" w:hint="eastAsia"/>
                <w:sz w:val="24"/>
              </w:rPr>
            </w:pPr>
          </w:p>
          <w:p w:rsidR="00981372" w:rsidRDefault="00981372" w:rsidP="00B6165C">
            <w:pPr>
              <w:rPr>
                <w:rFonts w:ascii="仿宋" w:eastAsia="仿宋" w:hAnsi="仿宋" w:hint="eastAsia"/>
                <w:sz w:val="24"/>
              </w:rPr>
            </w:pPr>
          </w:p>
          <w:p w:rsidR="00981372" w:rsidRDefault="00981372" w:rsidP="00B6165C">
            <w:pPr>
              <w:rPr>
                <w:rFonts w:ascii="仿宋" w:eastAsia="仿宋" w:hAnsi="仿宋" w:hint="eastAsia"/>
                <w:sz w:val="24"/>
              </w:rPr>
            </w:pPr>
          </w:p>
          <w:p w:rsidR="00981372" w:rsidRPr="00A65431" w:rsidRDefault="00981372" w:rsidP="00B6165C">
            <w:pPr>
              <w:rPr>
                <w:rFonts w:ascii="仿宋" w:eastAsia="仿宋" w:hAnsi="仿宋"/>
                <w:sz w:val="24"/>
              </w:rPr>
            </w:pPr>
          </w:p>
          <w:p w:rsidR="00981372" w:rsidRPr="00A65431" w:rsidRDefault="00981372" w:rsidP="00B6165C">
            <w:pPr>
              <w:rPr>
                <w:rFonts w:ascii="仿宋" w:eastAsia="仿宋" w:hAnsi="仿宋"/>
                <w:sz w:val="24"/>
              </w:rPr>
            </w:pPr>
            <w:r w:rsidRPr="00A65431">
              <w:rPr>
                <w:rFonts w:ascii="仿宋" w:eastAsia="仿宋" w:hAnsi="仿宋" w:hint="eastAsia"/>
                <w:sz w:val="24"/>
              </w:rPr>
              <w:t xml:space="preserve">                                   年   月   日</w:t>
            </w:r>
          </w:p>
        </w:tc>
        <w:tc>
          <w:tcPr>
            <w:tcW w:w="7787" w:type="dxa"/>
            <w:gridSpan w:val="7"/>
          </w:tcPr>
          <w:p w:rsidR="00981372" w:rsidRPr="00A65431" w:rsidRDefault="00981372" w:rsidP="00B6165C">
            <w:pPr>
              <w:widowControl/>
              <w:jc w:val="left"/>
              <w:rPr>
                <w:rFonts w:ascii="仿宋" w:eastAsia="仿宋" w:hAnsi="仿宋"/>
                <w:sz w:val="24"/>
              </w:rPr>
            </w:pPr>
            <w:r w:rsidRPr="00A65431">
              <w:rPr>
                <w:rFonts w:ascii="仿宋" w:eastAsia="仿宋" w:hAnsi="仿宋" w:hint="eastAsia"/>
                <w:sz w:val="24"/>
              </w:rPr>
              <w:t>推荐单位意见：</w:t>
            </w:r>
          </w:p>
          <w:p w:rsidR="00981372" w:rsidRPr="00A65431" w:rsidRDefault="00981372" w:rsidP="00B6165C">
            <w:pPr>
              <w:rPr>
                <w:rFonts w:ascii="仿宋" w:eastAsia="仿宋" w:hAnsi="仿宋"/>
                <w:sz w:val="24"/>
              </w:rPr>
            </w:pPr>
          </w:p>
          <w:p w:rsidR="00981372" w:rsidRPr="00A65431" w:rsidRDefault="00981372" w:rsidP="00B6165C">
            <w:pPr>
              <w:rPr>
                <w:rFonts w:ascii="仿宋" w:eastAsia="仿宋" w:hAnsi="仿宋"/>
                <w:sz w:val="24"/>
              </w:rPr>
            </w:pPr>
          </w:p>
          <w:p w:rsidR="00981372" w:rsidRDefault="00981372" w:rsidP="00B6165C">
            <w:pPr>
              <w:rPr>
                <w:rFonts w:ascii="仿宋" w:eastAsia="仿宋" w:hAnsi="仿宋" w:hint="eastAsia"/>
                <w:sz w:val="24"/>
              </w:rPr>
            </w:pPr>
          </w:p>
          <w:p w:rsidR="00981372" w:rsidRDefault="00981372" w:rsidP="00B6165C">
            <w:pPr>
              <w:rPr>
                <w:rFonts w:ascii="仿宋" w:eastAsia="仿宋" w:hAnsi="仿宋" w:hint="eastAsia"/>
                <w:sz w:val="24"/>
              </w:rPr>
            </w:pPr>
          </w:p>
          <w:p w:rsidR="00981372" w:rsidRPr="00A65431" w:rsidRDefault="00981372" w:rsidP="00B6165C">
            <w:pPr>
              <w:rPr>
                <w:rFonts w:ascii="仿宋" w:eastAsia="仿宋" w:hAnsi="仿宋"/>
                <w:sz w:val="24"/>
              </w:rPr>
            </w:pPr>
          </w:p>
          <w:p w:rsidR="00981372" w:rsidRPr="00A65431" w:rsidRDefault="00981372" w:rsidP="00B6165C">
            <w:pPr>
              <w:rPr>
                <w:rFonts w:ascii="仿宋" w:eastAsia="仿宋" w:hAnsi="仿宋"/>
                <w:sz w:val="24"/>
              </w:rPr>
            </w:pPr>
            <w:r w:rsidRPr="00A65431">
              <w:rPr>
                <w:rFonts w:ascii="仿宋" w:eastAsia="仿宋" w:hAnsi="仿宋" w:hint="eastAsia"/>
                <w:sz w:val="24"/>
              </w:rPr>
              <w:t>负责人签字：                 （公章）              年   月   日</w:t>
            </w:r>
          </w:p>
        </w:tc>
      </w:tr>
    </w:tbl>
    <w:p w:rsidR="00981372" w:rsidRDefault="00981372" w:rsidP="00981372">
      <w:pPr>
        <w:rPr>
          <w:rFonts w:ascii="仿宋" w:eastAsia="仿宋" w:hAnsi="仿宋" w:hint="eastAsia"/>
          <w:sz w:val="32"/>
          <w:szCs w:val="32"/>
        </w:rPr>
      </w:pPr>
    </w:p>
    <w:p w:rsidR="00981372" w:rsidRPr="00BC193A" w:rsidRDefault="00981372" w:rsidP="00981372">
      <w:pPr>
        <w:jc w:val="center"/>
        <w:rPr>
          <w:rFonts w:ascii="华文中宋" w:eastAsia="华文中宋" w:hAnsi="华文中宋"/>
          <w:b/>
          <w:sz w:val="44"/>
          <w:szCs w:val="44"/>
        </w:rPr>
      </w:pPr>
      <w:r w:rsidRPr="00BC193A">
        <w:rPr>
          <w:rFonts w:ascii="华文中宋" w:eastAsia="华文中宋" w:hAnsi="华文中宋" w:hint="eastAsia"/>
          <w:b/>
          <w:sz w:val="44"/>
          <w:szCs w:val="44"/>
        </w:rPr>
        <w:lastRenderedPageBreak/>
        <w:t>全国优秀水利企业家申报表</w:t>
      </w:r>
    </w:p>
    <w:p w:rsidR="00981372" w:rsidRPr="00A65431" w:rsidRDefault="00981372" w:rsidP="00981372">
      <w:pPr>
        <w:ind w:firstLineChars="100" w:firstLine="240"/>
        <w:rPr>
          <w:rFonts w:ascii="仿宋" w:eastAsia="仿宋" w:hAnsi="仿宋"/>
          <w:sz w:val="24"/>
        </w:rPr>
      </w:pPr>
    </w:p>
    <w:tbl>
      <w:tblPr>
        <w:tblW w:w="13933"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8"/>
        <w:gridCol w:w="1502"/>
        <w:gridCol w:w="1080"/>
        <w:gridCol w:w="1080"/>
        <w:gridCol w:w="1357"/>
        <w:gridCol w:w="408"/>
        <w:gridCol w:w="755"/>
        <w:gridCol w:w="1440"/>
        <w:gridCol w:w="1523"/>
        <w:gridCol w:w="1824"/>
        <w:gridCol w:w="51"/>
        <w:gridCol w:w="1445"/>
      </w:tblGrid>
      <w:tr w:rsidR="00981372" w:rsidRPr="00BC193A" w:rsidTr="00B6165C">
        <w:tblPrEx>
          <w:tblCellMar>
            <w:top w:w="0" w:type="dxa"/>
            <w:bottom w:w="0" w:type="dxa"/>
          </w:tblCellMar>
        </w:tblPrEx>
        <w:trPr>
          <w:trHeight w:val="560"/>
          <w:jc w:val="center"/>
        </w:trPr>
        <w:tc>
          <w:tcPr>
            <w:tcW w:w="1468" w:type="dxa"/>
            <w:vAlign w:val="center"/>
          </w:tcPr>
          <w:p w:rsidR="00981372" w:rsidRPr="00BC193A" w:rsidRDefault="00981372" w:rsidP="00B6165C">
            <w:pPr>
              <w:jc w:val="center"/>
              <w:rPr>
                <w:rFonts w:ascii="仿宋" w:eastAsia="仿宋" w:hAnsi="仿宋"/>
                <w:sz w:val="24"/>
              </w:rPr>
            </w:pPr>
            <w:r w:rsidRPr="00BC193A">
              <w:rPr>
                <w:rFonts w:ascii="仿宋" w:eastAsia="仿宋" w:hAnsi="仿宋" w:hint="eastAsia"/>
                <w:sz w:val="24"/>
              </w:rPr>
              <w:t>申报者</w:t>
            </w:r>
            <w:r w:rsidRPr="00BC193A">
              <w:rPr>
                <w:rFonts w:ascii="仿宋" w:eastAsia="仿宋" w:hAnsi="仿宋"/>
                <w:sz w:val="24"/>
              </w:rPr>
              <w:t>姓名</w:t>
            </w:r>
          </w:p>
        </w:tc>
        <w:tc>
          <w:tcPr>
            <w:tcW w:w="1502" w:type="dxa"/>
            <w:vAlign w:val="center"/>
          </w:tcPr>
          <w:p w:rsidR="00981372" w:rsidRPr="00BC193A" w:rsidRDefault="00981372" w:rsidP="00B6165C">
            <w:pPr>
              <w:jc w:val="center"/>
              <w:rPr>
                <w:rFonts w:ascii="仿宋" w:eastAsia="仿宋" w:hAnsi="仿宋"/>
                <w:sz w:val="24"/>
              </w:rPr>
            </w:pPr>
          </w:p>
        </w:tc>
        <w:tc>
          <w:tcPr>
            <w:tcW w:w="1080" w:type="dxa"/>
            <w:vAlign w:val="center"/>
          </w:tcPr>
          <w:p w:rsidR="00981372" w:rsidRPr="00BC193A" w:rsidRDefault="00981372" w:rsidP="00B6165C">
            <w:pPr>
              <w:ind w:firstLineChars="100" w:firstLine="240"/>
              <w:rPr>
                <w:rFonts w:ascii="仿宋" w:eastAsia="仿宋" w:hAnsi="仿宋" w:hint="eastAsia"/>
                <w:sz w:val="24"/>
              </w:rPr>
            </w:pPr>
            <w:r w:rsidRPr="00BC193A">
              <w:rPr>
                <w:rFonts w:ascii="仿宋" w:eastAsia="仿宋" w:hAnsi="仿宋"/>
                <w:sz w:val="24"/>
              </w:rPr>
              <w:t>性别</w:t>
            </w:r>
          </w:p>
        </w:tc>
        <w:tc>
          <w:tcPr>
            <w:tcW w:w="1080" w:type="dxa"/>
            <w:vAlign w:val="center"/>
          </w:tcPr>
          <w:p w:rsidR="00981372" w:rsidRPr="00BC193A" w:rsidRDefault="00981372" w:rsidP="00B6165C">
            <w:pPr>
              <w:rPr>
                <w:rFonts w:ascii="仿宋" w:eastAsia="仿宋" w:hAnsi="仿宋" w:hint="eastAsia"/>
                <w:sz w:val="24"/>
              </w:rPr>
            </w:pPr>
          </w:p>
        </w:tc>
        <w:tc>
          <w:tcPr>
            <w:tcW w:w="1357" w:type="dxa"/>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出生年月</w:t>
            </w:r>
          </w:p>
        </w:tc>
        <w:tc>
          <w:tcPr>
            <w:tcW w:w="1163" w:type="dxa"/>
            <w:gridSpan w:val="2"/>
            <w:vAlign w:val="center"/>
          </w:tcPr>
          <w:p w:rsidR="00981372" w:rsidRPr="00BC193A" w:rsidRDefault="00981372" w:rsidP="00B6165C">
            <w:pPr>
              <w:jc w:val="center"/>
              <w:rPr>
                <w:rFonts w:ascii="仿宋" w:eastAsia="仿宋" w:hAnsi="仿宋"/>
                <w:sz w:val="24"/>
              </w:rPr>
            </w:pPr>
          </w:p>
        </w:tc>
        <w:tc>
          <w:tcPr>
            <w:tcW w:w="1440" w:type="dxa"/>
            <w:vAlign w:val="center"/>
          </w:tcPr>
          <w:p w:rsidR="00981372" w:rsidRPr="00BC193A" w:rsidRDefault="00981372" w:rsidP="00B6165C">
            <w:pPr>
              <w:ind w:left="12"/>
              <w:jc w:val="center"/>
              <w:rPr>
                <w:rFonts w:ascii="仿宋" w:eastAsia="仿宋" w:hAnsi="仿宋"/>
                <w:sz w:val="24"/>
              </w:rPr>
            </w:pPr>
            <w:r w:rsidRPr="00BC193A">
              <w:rPr>
                <w:rFonts w:ascii="仿宋" w:eastAsia="仿宋" w:hAnsi="仿宋"/>
                <w:sz w:val="24"/>
              </w:rPr>
              <w:t>政治面貌</w:t>
            </w:r>
          </w:p>
        </w:tc>
        <w:tc>
          <w:tcPr>
            <w:tcW w:w="1523" w:type="dxa"/>
            <w:vAlign w:val="center"/>
          </w:tcPr>
          <w:p w:rsidR="00981372" w:rsidRPr="00BC193A" w:rsidRDefault="00981372" w:rsidP="00B6165C">
            <w:pPr>
              <w:jc w:val="center"/>
              <w:rPr>
                <w:rFonts w:ascii="仿宋" w:eastAsia="仿宋" w:hAnsi="仿宋"/>
                <w:sz w:val="24"/>
              </w:rPr>
            </w:pPr>
          </w:p>
        </w:tc>
        <w:tc>
          <w:tcPr>
            <w:tcW w:w="1875" w:type="dxa"/>
            <w:gridSpan w:val="2"/>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专业技术职称</w:t>
            </w:r>
          </w:p>
        </w:tc>
        <w:tc>
          <w:tcPr>
            <w:tcW w:w="1445" w:type="dxa"/>
            <w:vAlign w:val="center"/>
          </w:tcPr>
          <w:p w:rsidR="00981372" w:rsidRPr="00BC193A" w:rsidRDefault="00981372" w:rsidP="00B6165C">
            <w:pPr>
              <w:jc w:val="center"/>
              <w:rPr>
                <w:rFonts w:ascii="仿宋" w:eastAsia="仿宋" w:hAnsi="仿宋"/>
                <w:sz w:val="24"/>
              </w:rPr>
            </w:pPr>
          </w:p>
        </w:tc>
      </w:tr>
      <w:tr w:rsidR="00981372" w:rsidRPr="00BC193A" w:rsidTr="00B6165C">
        <w:tblPrEx>
          <w:tblCellMar>
            <w:top w:w="0" w:type="dxa"/>
            <w:bottom w:w="0" w:type="dxa"/>
          </w:tblCellMar>
        </w:tblPrEx>
        <w:trPr>
          <w:trHeight w:val="560"/>
          <w:jc w:val="center"/>
        </w:trPr>
        <w:tc>
          <w:tcPr>
            <w:tcW w:w="1468" w:type="dxa"/>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职务</w:t>
            </w:r>
          </w:p>
        </w:tc>
        <w:tc>
          <w:tcPr>
            <w:tcW w:w="3662" w:type="dxa"/>
            <w:gridSpan w:val="3"/>
            <w:vAlign w:val="center"/>
          </w:tcPr>
          <w:p w:rsidR="00981372" w:rsidRPr="00BC193A" w:rsidRDefault="00981372" w:rsidP="00B6165C">
            <w:pPr>
              <w:jc w:val="center"/>
              <w:rPr>
                <w:rFonts w:ascii="仿宋" w:eastAsia="仿宋" w:hAnsi="仿宋"/>
                <w:sz w:val="24"/>
              </w:rPr>
            </w:pPr>
          </w:p>
        </w:tc>
        <w:tc>
          <w:tcPr>
            <w:tcW w:w="1357" w:type="dxa"/>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任职时间</w:t>
            </w:r>
          </w:p>
        </w:tc>
        <w:tc>
          <w:tcPr>
            <w:tcW w:w="7446" w:type="dxa"/>
            <w:gridSpan w:val="7"/>
            <w:vAlign w:val="center"/>
          </w:tcPr>
          <w:p w:rsidR="00981372" w:rsidRPr="00BC193A" w:rsidRDefault="00981372" w:rsidP="00B6165C">
            <w:pPr>
              <w:jc w:val="center"/>
              <w:rPr>
                <w:rFonts w:ascii="仿宋" w:eastAsia="仿宋" w:hAnsi="仿宋"/>
                <w:sz w:val="24"/>
              </w:rPr>
            </w:pPr>
          </w:p>
        </w:tc>
      </w:tr>
      <w:tr w:rsidR="00981372" w:rsidRPr="00BC193A" w:rsidTr="00B6165C">
        <w:tblPrEx>
          <w:tblCellMar>
            <w:top w:w="0" w:type="dxa"/>
            <w:bottom w:w="0" w:type="dxa"/>
          </w:tblCellMar>
        </w:tblPrEx>
        <w:trPr>
          <w:cantSplit/>
          <w:trHeight w:val="560"/>
          <w:jc w:val="center"/>
        </w:trPr>
        <w:tc>
          <w:tcPr>
            <w:tcW w:w="2970" w:type="dxa"/>
            <w:gridSpan w:val="2"/>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所在企业名称</w:t>
            </w:r>
            <w:r w:rsidRPr="00BC193A">
              <w:rPr>
                <w:rFonts w:ascii="仿宋" w:eastAsia="仿宋" w:hAnsi="仿宋" w:hint="eastAsia"/>
                <w:sz w:val="24"/>
              </w:rPr>
              <w:t>（公章）</w:t>
            </w:r>
          </w:p>
        </w:tc>
        <w:tc>
          <w:tcPr>
            <w:tcW w:w="4680" w:type="dxa"/>
            <w:gridSpan w:val="5"/>
            <w:vAlign w:val="center"/>
          </w:tcPr>
          <w:p w:rsidR="00981372" w:rsidRPr="00BC193A" w:rsidRDefault="00981372" w:rsidP="00B6165C">
            <w:pPr>
              <w:jc w:val="center"/>
              <w:rPr>
                <w:rFonts w:ascii="仿宋" w:eastAsia="仿宋" w:hAnsi="仿宋"/>
                <w:sz w:val="24"/>
              </w:rPr>
            </w:pPr>
          </w:p>
        </w:tc>
        <w:tc>
          <w:tcPr>
            <w:tcW w:w="1440" w:type="dxa"/>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联系人</w:t>
            </w:r>
          </w:p>
        </w:tc>
        <w:tc>
          <w:tcPr>
            <w:tcW w:w="1523" w:type="dxa"/>
            <w:vAlign w:val="center"/>
          </w:tcPr>
          <w:p w:rsidR="00981372" w:rsidRPr="00BC193A" w:rsidRDefault="00981372" w:rsidP="00B6165C">
            <w:pPr>
              <w:jc w:val="center"/>
              <w:rPr>
                <w:rFonts w:ascii="仿宋" w:eastAsia="仿宋" w:hAnsi="仿宋"/>
                <w:sz w:val="24"/>
              </w:rPr>
            </w:pPr>
          </w:p>
        </w:tc>
        <w:tc>
          <w:tcPr>
            <w:tcW w:w="1824" w:type="dxa"/>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联系电话</w:t>
            </w:r>
          </w:p>
        </w:tc>
        <w:tc>
          <w:tcPr>
            <w:tcW w:w="1496" w:type="dxa"/>
            <w:gridSpan w:val="2"/>
            <w:vAlign w:val="center"/>
          </w:tcPr>
          <w:p w:rsidR="00981372" w:rsidRPr="00BC193A" w:rsidRDefault="00981372" w:rsidP="00B6165C">
            <w:pPr>
              <w:ind w:firstLineChars="100" w:firstLine="240"/>
              <w:jc w:val="center"/>
              <w:rPr>
                <w:rFonts w:ascii="仿宋" w:eastAsia="仿宋" w:hAnsi="仿宋"/>
                <w:sz w:val="24"/>
              </w:rPr>
            </w:pPr>
          </w:p>
        </w:tc>
      </w:tr>
      <w:tr w:rsidR="00981372" w:rsidRPr="00BC193A" w:rsidTr="00B6165C">
        <w:tblPrEx>
          <w:tblCellMar>
            <w:top w:w="0" w:type="dxa"/>
            <w:bottom w:w="0" w:type="dxa"/>
          </w:tblCellMar>
        </w:tblPrEx>
        <w:trPr>
          <w:cantSplit/>
          <w:trHeight w:val="560"/>
          <w:jc w:val="center"/>
        </w:trPr>
        <w:tc>
          <w:tcPr>
            <w:tcW w:w="2970" w:type="dxa"/>
            <w:gridSpan w:val="2"/>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通讯地址</w:t>
            </w:r>
          </w:p>
        </w:tc>
        <w:tc>
          <w:tcPr>
            <w:tcW w:w="4680" w:type="dxa"/>
            <w:gridSpan w:val="5"/>
            <w:vAlign w:val="center"/>
          </w:tcPr>
          <w:p w:rsidR="00981372" w:rsidRPr="00BC193A" w:rsidRDefault="00981372" w:rsidP="00B6165C">
            <w:pPr>
              <w:jc w:val="center"/>
              <w:rPr>
                <w:rFonts w:ascii="仿宋" w:eastAsia="仿宋" w:hAnsi="仿宋"/>
                <w:sz w:val="24"/>
              </w:rPr>
            </w:pPr>
          </w:p>
        </w:tc>
        <w:tc>
          <w:tcPr>
            <w:tcW w:w="1440" w:type="dxa"/>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邮编</w:t>
            </w:r>
          </w:p>
        </w:tc>
        <w:tc>
          <w:tcPr>
            <w:tcW w:w="1523" w:type="dxa"/>
            <w:vAlign w:val="center"/>
          </w:tcPr>
          <w:p w:rsidR="00981372" w:rsidRPr="00BC193A" w:rsidRDefault="00981372" w:rsidP="00B6165C">
            <w:pPr>
              <w:jc w:val="center"/>
              <w:rPr>
                <w:rFonts w:ascii="仿宋" w:eastAsia="仿宋" w:hAnsi="仿宋"/>
                <w:sz w:val="24"/>
              </w:rPr>
            </w:pPr>
          </w:p>
        </w:tc>
        <w:tc>
          <w:tcPr>
            <w:tcW w:w="1824" w:type="dxa"/>
            <w:vAlign w:val="center"/>
          </w:tcPr>
          <w:p w:rsidR="00981372" w:rsidRPr="00BC193A" w:rsidRDefault="00981372" w:rsidP="00B6165C">
            <w:pPr>
              <w:jc w:val="center"/>
              <w:rPr>
                <w:rFonts w:ascii="仿宋" w:eastAsia="仿宋" w:hAnsi="仿宋"/>
                <w:sz w:val="24"/>
              </w:rPr>
            </w:pPr>
            <w:r w:rsidRPr="00BC193A">
              <w:rPr>
                <w:rFonts w:ascii="仿宋" w:eastAsia="仿宋" w:hAnsi="仿宋"/>
                <w:sz w:val="24"/>
              </w:rPr>
              <w:t>传真</w:t>
            </w:r>
          </w:p>
        </w:tc>
        <w:tc>
          <w:tcPr>
            <w:tcW w:w="1496" w:type="dxa"/>
            <w:gridSpan w:val="2"/>
            <w:vAlign w:val="center"/>
          </w:tcPr>
          <w:p w:rsidR="00981372" w:rsidRPr="00BC193A" w:rsidRDefault="00981372" w:rsidP="00B6165C">
            <w:pPr>
              <w:jc w:val="center"/>
              <w:rPr>
                <w:rFonts w:ascii="仿宋" w:eastAsia="仿宋" w:hAnsi="仿宋"/>
                <w:sz w:val="24"/>
              </w:rPr>
            </w:pPr>
          </w:p>
        </w:tc>
      </w:tr>
      <w:tr w:rsidR="00981372" w:rsidRPr="00BC193A" w:rsidTr="00B6165C">
        <w:tblPrEx>
          <w:tblCellMar>
            <w:top w:w="0" w:type="dxa"/>
            <w:bottom w:w="0" w:type="dxa"/>
          </w:tblCellMar>
        </w:tblPrEx>
        <w:trPr>
          <w:cantSplit/>
          <w:trHeight w:val="1912"/>
          <w:jc w:val="center"/>
        </w:trPr>
        <w:tc>
          <w:tcPr>
            <w:tcW w:w="13933" w:type="dxa"/>
            <w:gridSpan w:val="12"/>
          </w:tcPr>
          <w:p w:rsidR="00981372" w:rsidRPr="00BC193A" w:rsidRDefault="00981372" w:rsidP="00B6165C">
            <w:pPr>
              <w:rPr>
                <w:rFonts w:ascii="仿宋" w:eastAsia="仿宋" w:hAnsi="仿宋" w:hint="eastAsia"/>
                <w:sz w:val="24"/>
              </w:rPr>
            </w:pPr>
            <w:r w:rsidRPr="00BC193A">
              <w:rPr>
                <w:rFonts w:ascii="仿宋" w:eastAsia="仿宋" w:hAnsi="仿宋" w:hint="eastAsia"/>
                <w:sz w:val="24"/>
              </w:rPr>
              <w:t>业绩摘要（300字以内）：</w:t>
            </w:r>
          </w:p>
          <w:p w:rsidR="00981372" w:rsidRPr="00BC193A" w:rsidRDefault="00981372" w:rsidP="00B6165C">
            <w:pPr>
              <w:rPr>
                <w:rFonts w:ascii="仿宋" w:eastAsia="仿宋" w:hAnsi="仿宋"/>
                <w:sz w:val="24"/>
              </w:rPr>
            </w:pPr>
          </w:p>
        </w:tc>
      </w:tr>
      <w:tr w:rsidR="00981372" w:rsidRPr="00BC193A" w:rsidTr="00B6165C">
        <w:tblPrEx>
          <w:tblCellMar>
            <w:top w:w="0" w:type="dxa"/>
            <w:bottom w:w="0" w:type="dxa"/>
          </w:tblCellMar>
        </w:tblPrEx>
        <w:trPr>
          <w:cantSplit/>
          <w:trHeight w:val="1969"/>
          <w:jc w:val="center"/>
        </w:trPr>
        <w:tc>
          <w:tcPr>
            <w:tcW w:w="6895" w:type="dxa"/>
            <w:gridSpan w:val="6"/>
          </w:tcPr>
          <w:p w:rsidR="00981372" w:rsidRPr="00BC193A" w:rsidRDefault="00981372" w:rsidP="00B6165C">
            <w:pPr>
              <w:rPr>
                <w:rFonts w:ascii="仿宋" w:eastAsia="仿宋" w:hAnsi="仿宋" w:hint="eastAsia"/>
                <w:sz w:val="24"/>
              </w:rPr>
            </w:pPr>
            <w:r w:rsidRPr="00BC193A">
              <w:rPr>
                <w:rFonts w:ascii="仿宋" w:eastAsia="仿宋" w:hAnsi="仿宋"/>
                <w:sz w:val="24"/>
              </w:rPr>
              <w:t>所在企业党</w:t>
            </w:r>
            <w:r w:rsidRPr="00BC193A">
              <w:rPr>
                <w:rFonts w:ascii="仿宋" w:eastAsia="仿宋" w:hAnsi="仿宋" w:hint="eastAsia"/>
                <w:sz w:val="24"/>
              </w:rPr>
              <w:t>组织</w:t>
            </w:r>
            <w:r w:rsidRPr="00BC193A">
              <w:rPr>
                <w:rFonts w:ascii="仿宋" w:eastAsia="仿宋" w:hAnsi="仿宋"/>
                <w:sz w:val="24"/>
              </w:rPr>
              <w:t>意见</w:t>
            </w:r>
          </w:p>
          <w:p w:rsidR="00981372" w:rsidRPr="00BC193A" w:rsidRDefault="00981372" w:rsidP="00B6165C">
            <w:pPr>
              <w:rPr>
                <w:rFonts w:ascii="仿宋" w:eastAsia="仿宋" w:hAnsi="仿宋" w:hint="eastAsia"/>
                <w:sz w:val="24"/>
              </w:rPr>
            </w:pPr>
            <w:r w:rsidRPr="00BC193A">
              <w:rPr>
                <w:rFonts w:ascii="仿宋" w:eastAsia="仿宋" w:hAnsi="仿宋" w:hint="eastAsia"/>
                <w:sz w:val="24"/>
              </w:rPr>
              <w:t xml:space="preserve">                                 签章</w:t>
            </w:r>
          </w:p>
        </w:tc>
        <w:tc>
          <w:tcPr>
            <w:tcW w:w="7038" w:type="dxa"/>
            <w:gridSpan w:val="6"/>
            <w:vMerge w:val="restart"/>
          </w:tcPr>
          <w:p w:rsidR="00981372" w:rsidRPr="00BC193A" w:rsidRDefault="00981372" w:rsidP="00B6165C">
            <w:pPr>
              <w:rPr>
                <w:rFonts w:ascii="仿宋" w:eastAsia="仿宋" w:hAnsi="仿宋" w:hint="eastAsia"/>
                <w:sz w:val="24"/>
              </w:rPr>
            </w:pPr>
            <w:r w:rsidRPr="00BC193A">
              <w:rPr>
                <w:rFonts w:ascii="仿宋" w:eastAsia="仿宋" w:hAnsi="仿宋" w:hint="eastAsia"/>
                <w:sz w:val="24"/>
              </w:rPr>
              <w:t>推荐单位意见：</w:t>
            </w:r>
          </w:p>
          <w:p w:rsidR="00981372" w:rsidRPr="00BC193A" w:rsidRDefault="00981372" w:rsidP="00B6165C">
            <w:pPr>
              <w:rPr>
                <w:rFonts w:ascii="仿宋" w:eastAsia="仿宋" w:hAnsi="仿宋" w:hint="eastAsia"/>
                <w:sz w:val="24"/>
              </w:rPr>
            </w:pPr>
          </w:p>
          <w:p w:rsidR="00981372" w:rsidRPr="00BC193A" w:rsidRDefault="00981372" w:rsidP="00B6165C">
            <w:pPr>
              <w:rPr>
                <w:rFonts w:ascii="仿宋" w:eastAsia="仿宋" w:hAnsi="仿宋" w:hint="eastAsia"/>
                <w:sz w:val="24"/>
              </w:rPr>
            </w:pPr>
          </w:p>
          <w:p w:rsidR="00981372" w:rsidRPr="00BC193A" w:rsidRDefault="00981372" w:rsidP="00B6165C">
            <w:pPr>
              <w:rPr>
                <w:rFonts w:ascii="仿宋" w:eastAsia="仿宋" w:hAnsi="仿宋" w:hint="eastAsia"/>
                <w:sz w:val="24"/>
              </w:rPr>
            </w:pPr>
          </w:p>
          <w:p w:rsidR="00981372" w:rsidRPr="00BC193A" w:rsidRDefault="00981372" w:rsidP="00B6165C">
            <w:pPr>
              <w:rPr>
                <w:rFonts w:ascii="仿宋" w:eastAsia="仿宋" w:hAnsi="仿宋"/>
                <w:sz w:val="24"/>
              </w:rPr>
            </w:pPr>
          </w:p>
          <w:p w:rsidR="00981372" w:rsidRPr="00BC193A" w:rsidRDefault="00981372" w:rsidP="00981372">
            <w:pPr>
              <w:ind w:firstLineChars="1350" w:firstLine="3240"/>
              <w:rPr>
                <w:rFonts w:ascii="仿宋" w:eastAsia="仿宋" w:hAnsi="仿宋"/>
                <w:sz w:val="24"/>
              </w:rPr>
            </w:pPr>
            <w:r w:rsidRPr="00BC193A">
              <w:rPr>
                <w:rFonts w:ascii="仿宋" w:eastAsia="仿宋" w:hAnsi="仿宋"/>
                <w:sz w:val="24"/>
              </w:rPr>
              <w:t>负责人签字        公章</w:t>
            </w:r>
          </w:p>
        </w:tc>
      </w:tr>
      <w:tr w:rsidR="00981372" w:rsidRPr="00BC193A" w:rsidTr="00B6165C">
        <w:tblPrEx>
          <w:tblCellMar>
            <w:top w:w="0" w:type="dxa"/>
            <w:bottom w:w="0" w:type="dxa"/>
          </w:tblCellMar>
        </w:tblPrEx>
        <w:trPr>
          <w:cantSplit/>
          <w:trHeight w:val="1966"/>
          <w:jc w:val="center"/>
        </w:trPr>
        <w:tc>
          <w:tcPr>
            <w:tcW w:w="6895" w:type="dxa"/>
            <w:gridSpan w:val="6"/>
          </w:tcPr>
          <w:p w:rsidR="00981372" w:rsidRPr="00BC193A" w:rsidRDefault="00981372" w:rsidP="00B6165C">
            <w:pPr>
              <w:rPr>
                <w:rFonts w:ascii="仿宋" w:eastAsia="仿宋" w:hAnsi="仿宋" w:hint="eastAsia"/>
                <w:sz w:val="24"/>
              </w:rPr>
            </w:pPr>
            <w:r w:rsidRPr="00BC193A">
              <w:rPr>
                <w:rFonts w:ascii="仿宋" w:eastAsia="仿宋" w:hAnsi="仿宋"/>
                <w:sz w:val="24"/>
              </w:rPr>
              <w:t>所在企业工会或职代会意见</w:t>
            </w:r>
          </w:p>
          <w:p w:rsidR="00981372" w:rsidRPr="00BC193A" w:rsidRDefault="00981372" w:rsidP="00B6165C">
            <w:pPr>
              <w:ind w:firstLineChars="1650" w:firstLine="3960"/>
              <w:rPr>
                <w:rFonts w:ascii="仿宋" w:eastAsia="仿宋" w:hAnsi="仿宋"/>
                <w:sz w:val="24"/>
              </w:rPr>
            </w:pPr>
            <w:r w:rsidRPr="00BC193A">
              <w:rPr>
                <w:rFonts w:ascii="仿宋" w:eastAsia="仿宋" w:hAnsi="仿宋" w:hint="eastAsia"/>
                <w:sz w:val="24"/>
              </w:rPr>
              <w:t>签章</w:t>
            </w:r>
          </w:p>
        </w:tc>
        <w:tc>
          <w:tcPr>
            <w:tcW w:w="7038" w:type="dxa"/>
            <w:gridSpan w:val="6"/>
            <w:vMerge/>
          </w:tcPr>
          <w:p w:rsidR="00981372" w:rsidRPr="00BC193A" w:rsidRDefault="00981372" w:rsidP="00B6165C">
            <w:pPr>
              <w:rPr>
                <w:rFonts w:ascii="仿宋" w:eastAsia="仿宋" w:hAnsi="仿宋" w:hint="eastAsia"/>
                <w:sz w:val="24"/>
              </w:rPr>
            </w:pPr>
          </w:p>
        </w:tc>
      </w:tr>
    </w:tbl>
    <w:p w:rsidR="00981372" w:rsidRDefault="00981372" w:rsidP="00981372">
      <w:pPr>
        <w:rPr>
          <w:rFonts w:hint="eastAsia"/>
        </w:rPr>
      </w:pPr>
    </w:p>
    <w:p w:rsidR="00981372" w:rsidRDefault="00981372" w:rsidP="00981372">
      <w:pPr>
        <w:sectPr w:rsidR="00981372" w:rsidSect="00981372">
          <w:pgSz w:w="16838" w:h="11906" w:orient="landscape"/>
          <w:pgMar w:top="851" w:right="1077" w:bottom="851" w:left="1077" w:header="851" w:footer="992" w:gutter="0"/>
          <w:cols w:space="425"/>
          <w:docGrid w:type="linesAndChars" w:linePitch="312"/>
        </w:sectPr>
      </w:pPr>
    </w:p>
    <w:p w:rsidR="00981372" w:rsidRPr="00D418D9" w:rsidRDefault="00981372" w:rsidP="00981372">
      <w:pPr>
        <w:tabs>
          <w:tab w:val="left" w:pos="5400"/>
        </w:tabs>
        <w:spacing w:line="360" w:lineRule="auto"/>
        <w:rPr>
          <w:rFonts w:ascii="仿宋" w:eastAsia="仿宋" w:hAnsi="仿宋" w:hint="eastAsia"/>
          <w:b/>
          <w:sz w:val="32"/>
          <w:szCs w:val="32"/>
        </w:rPr>
      </w:pPr>
      <w:r w:rsidRPr="00D418D9">
        <w:rPr>
          <w:rFonts w:ascii="仿宋" w:eastAsia="仿宋" w:hAnsi="仿宋" w:hint="eastAsia"/>
          <w:b/>
          <w:sz w:val="32"/>
          <w:szCs w:val="32"/>
        </w:rPr>
        <w:lastRenderedPageBreak/>
        <w:t>指标解释：</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1、净资产收益率=净利润/平均净资产×100%</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平均净资产＝（年初所有者权益＋年末所有者权益）/2</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2、总资产报酬率=息税前利润总额/平均资产总额×100%</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平均资产总额＝（年初资产总额＋年末资产总额）/2</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3、总资产周转率（次）=主营业务收入净额/平均资产总额</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4、应收账款周转率（次）=主营业务收入净额/应收账款平均余额×100%</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5、资产负债率=负债总额/资产总额×100%</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6、已获利</w:t>
      </w:r>
      <w:proofErr w:type="gramStart"/>
      <w:r w:rsidRPr="00D418D9">
        <w:rPr>
          <w:rFonts w:ascii="仿宋" w:eastAsia="仿宋" w:hAnsi="仿宋" w:hint="eastAsia"/>
          <w:sz w:val="32"/>
          <w:szCs w:val="32"/>
        </w:rPr>
        <w:t>息</w:t>
      </w:r>
      <w:proofErr w:type="gramEnd"/>
      <w:r w:rsidRPr="00D418D9">
        <w:rPr>
          <w:rFonts w:ascii="仿宋" w:eastAsia="仿宋" w:hAnsi="仿宋" w:hint="eastAsia"/>
          <w:sz w:val="32"/>
          <w:szCs w:val="32"/>
        </w:rPr>
        <w:t>倍数=（利润总额＋利息支出）/利息支出</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7、销售（营业）增长率=本年主营业务收入增长额/上年主营业务收入总额×100%</w:t>
      </w:r>
    </w:p>
    <w:p w:rsidR="00981372" w:rsidRPr="00D418D9" w:rsidRDefault="00981372" w:rsidP="00981372">
      <w:pPr>
        <w:tabs>
          <w:tab w:val="left" w:pos="5400"/>
        </w:tabs>
        <w:spacing w:line="360" w:lineRule="auto"/>
        <w:rPr>
          <w:rFonts w:ascii="仿宋" w:eastAsia="仿宋" w:hAnsi="仿宋" w:hint="eastAsia"/>
          <w:sz w:val="32"/>
          <w:szCs w:val="32"/>
        </w:rPr>
      </w:pPr>
      <w:r w:rsidRPr="00D418D9">
        <w:rPr>
          <w:rFonts w:ascii="仿宋" w:eastAsia="仿宋" w:hAnsi="仿宋" w:hint="eastAsia"/>
          <w:sz w:val="32"/>
          <w:szCs w:val="32"/>
        </w:rPr>
        <w:t>8、资本保值增值率=扣除客观因素后的年末所有者权益/年初所有者权益×100%</w:t>
      </w:r>
    </w:p>
    <w:p w:rsidR="00981372" w:rsidRPr="00981372" w:rsidRDefault="00981372" w:rsidP="00981372">
      <w:pPr>
        <w:rPr>
          <w:rFonts w:hint="eastAsia"/>
        </w:rPr>
      </w:pPr>
    </w:p>
    <w:p w:rsidR="00981372" w:rsidRPr="00981372" w:rsidRDefault="00981372" w:rsidP="00981372">
      <w:pPr>
        <w:rPr>
          <w:rFonts w:ascii="仿宋" w:eastAsia="仿宋" w:hAnsi="仿宋"/>
          <w:sz w:val="32"/>
          <w:szCs w:val="32"/>
        </w:rPr>
      </w:pPr>
    </w:p>
    <w:sectPr w:rsidR="00981372" w:rsidRPr="00981372" w:rsidSect="00981372">
      <w:pgSz w:w="11906" w:h="16838"/>
      <w:pgMar w:top="1077" w:right="851" w:bottom="107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B36" w:rsidRDefault="00D63B36" w:rsidP="00981372">
      <w:r>
        <w:separator/>
      </w:r>
    </w:p>
  </w:endnote>
  <w:endnote w:type="continuationSeparator" w:id="0">
    <w:p w:rsidR="00D63B36" w:rsidRDefault="00D63B36" w:rsidP="009813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B36" w:rsidRDefault="00D63B36" w:rsidP="00981372">
      <w:r>
        <w:separator/>
      </w:r>
    </w:p>
  </w:footnote>
  <w:footnote w:type="continuationSeparator" w:id="0">
    <w:p w:rsidR="00D63B36" w:rsidRDefault="00D63B36" w:rsidP="009813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1372"/>
    <w:rsid w:val="00046109"/>
    <w:rsid w:val="00065A06"/>
    <w:rsid w:val="000C7351"/>
    <w:rsid w:val="00454002"/>
    <w:rsid w:val="005379FE"/>
    <w:rsid w:val="00753EFD"/>
    <w:rsid w:val="007734DA"/>
    <w:rsid w:val="008F020A"/>
    <w:rsid w:val="00981372"/>
    <w:rsid w:val="00A15BE0"/>
    <w:rsid w:val="00BE7CD2"/>
    <w:rsid w:val="00C53F9F"/>
    <w:rsid w:val="00CB71A9"/>
    <w:rsid w:val="00D63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3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13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1372"/>
    <w:rPr>
      <w:sz w:val="18"/>
      <w:szCs w:val="18"/>
    </w:rPr>
  </w:style>
  <w:style w:type="paragraph" w:styleId="a4">
    <w:name w:val="footer"/>
    <w:basedOn w:val="a"/>
    <w:link w:val="Char0"/>
    <w:uiPriority w:val="99"/>
    <w:unhideWhenUsed/>
    <w:rsid w:val="00981372"/>
    <w:pPr>
      <w:tabs>
        <w:tab w:val="center" w:pos="4153"/>
        <w:tab w:val="right" w:pos="8306"/>
      </w:tabs>
      <w:snapToGrid w:val="0"/>
      <w:jc w:val="left"/>
    </w:pPr>
    <w:rPr>
      <w:sz w:val="18"/>
      <w:szCs w:val="18"/>
    </w:rPr>
  </w:style>
  <w:style w:type="character" w:customStyle="1" w:styleId="Char0">
    <w:name w:val="页脚 Char"/>
    <w:basedOn w:val="a0"/>
    <w:link w:val="a4"/>
    <w:uiPriority w:val="99"/>
    <w:rsid w:val="00981372"/>
    <w:rPr>
      <w:sz w:val="18"/>
      <w:szCs w:val="18"/>
    </w:rPr>
  </w:style>
  <w:style w:type="paragraph" w:styleId="a5">
    <w:name w:val="Body Text Indent"/>
    <w:basedOn w:val="a"/>
    <w:link w:val="Char1"/>
    <w:uiPriority w:val="99"/>
    <w:rsid w:val="00981372"/>
    <w:pPr>
      <w:ind w:firstLine="570"/>
    </w:pPr>
    <w:rPr>
      <w:kern w:val="0"/>
      <w:sz w:val="20"/>
      <w:szCs w:val="20"/>
      <w:lang/>
    </w:rPr>
  </w:style>
  <w:style w:type="character" w:customStyle="1" w:styleId="Char1">
    <w:name w:val="正文文本缩进 Char"/>
    <w:basedOn w:val="a0"/>
    <w:link w:val="a5"/>
    <w:uiPriority w:val="99"/>
    <w:rsid w:val="00981372"/>
    <w:rPr>
      <w:rFonts w:ascii="Times New Roman" w:eastAsia="宋体" w:hAnsi="Times New Roman" w:cs="Times New Roman"/>
      <w:kern w:val="0"/>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liubin</dc:creator>
  <cp:keywords/>
  <dc:description/>
  <cp:lastModifiedBy>liubin</cp:lastModifiedBy>
  <cp:revision>2</cp:revision>
  <dcterms:created xsi:type="dcterms:W3CDTF">2013-04-23T08:31:00Z</dcterms:created>
  <dcterms:modified xsi:type="dcterms:W3CDTF">2013-04-23T08:49:00Z</dcterms:modified>
</cp:coreProperties>
</file>